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F936" w14:textId="114F7BAE" w:rsidR="00BC38A6" w:rsidRPr="009375F5" w:rsidRDefault="00DD04DF" w:rsidP="009375F5">
      <w:pPr>
        <w:jc w:val="center"/>
        <w:rPr>
          <w:b/>
          <w:bCs/>
          <w:sz w:val="32"/>
          <w:szCs w:val="32"/>
          <w:lang w:val="fr-FR"/>
        </w:rPr>
      </w:pPr>
      <w:r>
        <w:rPr>
          <w:b/>
          <w:bCs/>
          <w:sz w:val="32"/>
          <w:szCs w:val="32"/>
          <w:lang w:val="fr-FR"/>
        </w:rPr>
        <w:t>RAPPORT D’AUDIT DE DUE DILIGENCE</w:t>
      </w:r>
    </w:p>
    <w:p w14:paraId="17053C33" w14:textId="299D7F34" w:rsidR="00BC38A6" w:rsidRPr="009375F5" w:rsidRDefault="00BC38A6" w:rsidP="009375F5">
      <w:pPr>
        <w:jc w:val="center"/>
        <w:rPr>
          <w:sz w:val="32"/>
          <w:szCs w:val="32"/>
          <w:lang w:val="fr-FR"/>
        </w:rPr>
      </w:pPr>
      <w:r w:rsidRPr="009375F5">
        <w:rPr>
          <w:b/>
          <w:bCs/>
          <w:sz w:val="32"/>
          <w:szCs w:val="32"/>
          <w:lang w:val="fr-FR"/>
        </w:rPr>
        <w:t>(Audit préalable dans le cadre d’une vente d’entreprise)</w:t>
      </w:r>
    </w:p>
    <w:p w14:paraId="3EE3311E" w14:textId="77A8F1B1" w:rsidR="00BC38A6" w:rsidRPr="00BC38A6" w:rsidRDefault="00BC38A6" w:rsidP="00BC38A6">
      <w:pPr>
        <w:rPr>
          <w:lang w:val="fr-FR"/>
        </w:rPr>
      </w:pPr>
    </w:p>
    <w:p w14:paraId="2EE7F629" w14:textId="77777777" w:rsidR="00E85B7B" w:rsidRDefault="00E85B7B" w:rsidP="00BC38A6">
      <w:pPr>
        <w:rPr>
          <w:b/>
          <w:bCs/>
          <w:lang w:val="fr-FR"/>
        </w:rPr>
      </w:pPr>
    </w:p>
    <w:p w14:paraId="5D1A9CAA" w14:textId="77777777" w:rsidR="00E85B7B" w:rsidRDefault="00E85B7B" w:rsidP="00BC38A6">
      <w:pPr>
        <w:rPr>
          <w:b/>
          <w:bCs/>
          <w:lang w:val="fr-FR"/>
        </w:rPr>
      </w:pPr>
    </w:p>
    <w:p w14:paraId="2CE01568" w14:textId="13DB3F5D" w:rsidR="00BC38A6" w:rsidRDefault="00BC38A6" w:rsidP="00BC38A6">
      <w:pPr>
        <w:rPr>
          <w:b/>
          <w:bCs/>
          <w:lang w:val="fr-FR"/>
        </w:rPr>
      </w:pPr>
      <w:r w:rsidRPr="00BC38A6">
        <w:rPr>
          <w:b/>
          <w:bCs/>
          <w:lang w:val="fr-FR"/>
        </w:rPr>
        <w:t>Entre les soussignés :</w:t>
      </w:r>
    </w:p>
    <w:p w14:paraId="01307BD5" w14:textId="77777777" w:rsidR="00016F0B" w:rsidRPr="00BC38A6" w:rsidRDefault="00016F0B" w:rsidP="00BC38A6">
      <w:pPr>
        <w:rPr>
          <w:lang w:val="fr-FR"/>
        </w:rPr>
      </w:pPr>
    </w:p>
    <w:p w14:paraId="4C021BCA" w14:textId="77777777" w:rsidR="00E85B7B" w:rsidRDefault="00BC38A6" w:rsidP="00016F0B">
      <w:pPr>
        <w:ind w:left="720"/>
        <w:rPr>
          <w:lang w:val="fr-FR"/>
        </w:rPr>
      </w:pPr>
      <w:r w:rsidRPr="00BC38A6">
        <w:rPr>
          <w:b/>
          <w:bCs/>
          <w:lang w:val="fr-FR"/>
        </w:rPr>
        <w:t>Commanditaire de l’audit (Mandant) :</w:t>
      </w:r>
      <w:r w:rsidRPr="00BC38A6">
        <w:rPr>
          <w:lang w:val="fr-FR"/>
        </w:rPr>
        <w:br/>
        <w:t>[Nom de l’entreprise ou de la personne],</w:t>
      </w:r>
      <w:r w:rsidRPr="00BC38A6">
        <w:rPr>
          <w:lang w:val="fr-FR"/>
        </w:rPr>
        <w:br/>
        <w:t>Domicilié à : [adresse complète],</w:t>
      </w:r>
      <w:r w:rsidRPr="00BC38A6">
        <w:rPr>
          <w:lang w:val="fr-FR"/>
        </w:rPr>
        <w:br/>
        <w:t>Numéro d’identification IDE : [numéro],</w:t>
      </w:r>
      <w:r w:rsidRPr="00BC38A6">
        <w:rPr>
          <w:lang w:val="fr-FR"/>
        </w:rPr>
        <w:br/>
        <w:t>Représenté par : [nom et fonction],</w:t>
      </w:r>
    </w:p>
    <w:p w14:paraId="2BA1F187" w14:textId="60F90357" w:rsidR="00BC38A6" w:rsidRPr="00BC38A6" w:rsidRDefault="00BC38A6" w:rsidP="00E85B7B">
      <w:pPr>
        <w:ind w:left="720"/>
        <w:rPr>
          <w:lang w:val="fr-FR"/>
        </w:rPr>
      </w:pPr>
      <w:r w:rsidRPr="00BC38A6">
        <w:rPr>
          <w:lang w:val="fr-FR"/>
        </w:rPr>
        <w:br/>
        <w:t xml:space="preserve">Ci-après dénommé </w:t>
      </w:r>
      <w:r w:rsidRPr="00BC38A6">
        <w:rPr>
          <w:b/>
          <w:bCs/>
          <w:lang w:val="fr-FR"/>
        </w:rPr>
        <w:t>le Mandant</w:t>
      </w:r>
      <w:r w:rsidRPr="00BC38A6">
        <w:rPr>
          <w:lang w:val="fr-FR"/>
        </w:rPr>
        <w:t>,</w:t>
      </w:r>
    </w:p>
    <w:p w14:paraId="3EBC6BBA" w14:textId="77777777" w:rsidR="00E85B7B" w:rsidRDefault="00E85B7B" w:rsidP="00BC38A6">
      <w:pPr>
        <w:rPr>
          <w:b/>
          <w:bCs/>
          <w:lang w:val="fr-FR"/>
        </w:rPr>
      </w:pPr>
    </w:p>
    <w:p w14:paraId="7EBB8B1A" w14:textId="1BCD221D" w:rsidR="00BC38A6" w:rsidRDefault="00E85B7B" w:rsidP="00BC38A6">
      <w:pPr>
        <w:rPr>
          <w:b/>
          <w:bCs/>
          <w:lang w:val="fr-FR"/>
        </w:rPr>
      </w:pPr>
      <w:r w:rsidRPr="00BC38A6">
        <w:rPr>
          <w:b/>
          <w:bCs/>
          <w:lang w:val="fr-FR"/>
        </w:rPr>
        <w:t>E</w:t>
      </w:r>
      <w:r w:rsidR="00BC38A6" w:rsidRPr="00BC38A6">
        <w:rPr>
          <w:b/>
          <w:bCs/>
          <w:lang w:val="fr-FR"/>
        </w:rPr>
        <w:t>t</w:t>
      </w:r>
    </w:p>
    <w:p w14:paraId="368C02F9" w14:textId="77777777" w:rsidR="00E85B7B" w:rsidRPr="00BC38A6" w:rsidRDefault="00E85B7B" w:rsidP="00BC38A6">
      <w:pPr>
        <w:rPr>
          <w:lang w:val="fr-FR"/>
        </w:rPr>
      </w:pPr>
    </w:p>
    <w:p w14:paraId="1D13FE4F" w14:textId="77777777" w:rsidR="00E85B7B" w:rsidRDefault="00BC38A6" w:rsidP="00016F0B">
      <w:pPr>
        <w:ind w:left="720"/>
        <w:rPr>
          <w:lang w:val="fr-FR"/>
        </w:rPr>
      </w:pPr>
      <w:r w:rsidRPr="00BC38A6">
        <w:rPr>
          <w:b/>
          <w:bCs/>
          <w:lang w:val="fr-FR"/>
        </w:rPr>
        <w:t>Prestataire chargé de l’audit (Mandataire) :</w:t>
      </w:r>
      <w:r w:rsidRPr="00BC38A6">
        <w:rPr>
          <w:lang w:val="fr-FR"/>
        </w:rPr>
        <w:br/>
        <w:t>[Nom de la société ou du consultant],</w:t>
      </w:r>
      <w:r w:rsidRPr="00BC38A6">
        <w:rPr>
          <w:lang w:val="fr-FR"/>
        </w:rPr>
        <w:br/>
        <w:t>Domicilié à : [adresse complète],</w:t>
      </w:r>
      <w:r w:rsidRPr="00BC38A6">
        <w:rPr>
          <w:lang w:val="fr-FR"/>
        </w:rPr>
        <w:br/>
        <w:t>Numéro d’identification IDE : [numéro],</w:t>
      </w:r>
      <w:r w:rsidRPr="00BC38A6">
        <w:rPr>
          <w:lang w:val="fr-FR"/>
        </w:rPr>
        <w:br/>
        <w:t>Représenté par : [nom et fonction],</w:t>
      </w:r>
    </w:p>
    <w:p w14:paraId="7BD45416" w14:textId="39EB9085" w:rsidR="00BC38A6" w:rsidRPr="00BC38A6" w:rsidRDefault="00BC38A6" w:rsidP="00E85B7B">
      <w:pPr>
        <w:ind w:left="720"/>
        <w:rPr>
          <w:lang w:val="fr-FR"/>
        </w:rPr>
      </w:pPr>
      <w:r w:rsidRPr="00BC38A6">
        <w:rPr>
          <w:lang w:val="fr-FR"/>
        </w:rPr>
        <w:br/>
        <w:t xml:space="preserve">Ci-après dénommé </w:t>
      </w:r>
      <w:r w:rsidRPr="00BC38A6">
        <w:rPr>
          <w:b/>
          <w:bCs/>
          <w:lang w:val="fr-FR"/>
        </w:rPr>
        <w:t>le Mandataire</w:t>
      </w:r>
      <w:r w:rsidRPr="00BC38A6">
        <w:rPr>
          <w:lang w:val="fr-FR"/>
        </w:rPr>
        <w:t>,</w:t>
      </w:r>
    </w:p>
    <w:p w14:paraId="31645801" w14:textId="77777777" w:rsidR="00E85B7B" w:rsidRDefault="00E85B7B" w:rsidP="00BC38A6">
      <w:pPr>
        <w:rPr>
          <w:b/>
          <w:bCs/>
          <w:lang w:val="fr-FR"/>
        </w:rPr>
      </w:pPr>
    </w:p>
    <w:p w14:paraId="6AE6E636" w14:textId="77777777" w:rsidR="00E85B7B" w:rsidRDefault="00E85B7B" w:rsidP="00BC38A6">
      <w:pPr>
        <w:rPr>
          <w:b/>
          <w:bCs/>
          <w:lang w:val="fr-FR"/>
        </w:rPr>
      </w:pPr>
    </w:p>
    <w:p w14:paraId="1BAAC28F" w14:textId="714FAAD0" w:rsidR="00BC38A6" w:rsidRDefault="00BC38A6" w:rsidP="00BC38A6">
      <w:pPr>
        <w:rPr>
          <w:lang w:val="fr-FR"/>
        </w:rPr>
      </w:pPr>
      <w:r w:rsidRPr="00BC38A6">
        <w:rPr>
          <w:b/>
          <w:bCs/>
          <w:lang w:val="fr-FR"/>
        </w:rPr>
        <w:t>Préalable :</w:t>
      </w:r>
      <w:r w:rsidRPr="00BC38A6">
        <w:rPr>
          <w:lang w:val="fr-FR"/>
        </w:rPr>
        <w:br/>
      </w:r>
    </w:p>
    <w:p w14:paraId="32F2CDC0" w14:textId="77777777" w:rsidR="00E85B7B" w:rsidRDefault="00E85B7B" w:rsidP="00E85B7B">
      <w:pPr>
        <w:rPr>
          <w:lang w:val="fr-FR"/>
        </w:rPr>
      </w:pPr>
      <w:r w:rsidRPr="00E85B7B">
        <w:rPr>
          <w:lang w:val="fr-FR"/>
        </w:rPr>
        <w:t xml:space="preserve">Dans le cadre d’une transaction envisagée, telle que la vente d’une entreprise ou la cession d’actifs, le Mandant souhaite procéder à un audit de </w:t>
      </w:r>
      <w:r w:rsidRPr="00E85B7B">
        <w:rPr>
          <w:b/>
          <w:bCs/>
          <w:lang w:val="fr-FR"/>
        </w:rPr>
        <w:t>due diligence</w:t>
      </w:r>
      <w:r w:rsidRPr="00E85B7B">
        <w:rPr>
          <w:lang w:val="fr-FR"/>
        </w:rPr>
        <w:t xml:space="preserve">. Cet audit vise à identifier les </w:t>
      </w:r>
      <w:proofErr w:type="gramStart"/>
      <w:r w:rsidRPr="00E85B7B">
        <w:rPr>
          <w:lang w:val="fr-FR"/>
        </w:rPr>
        <w:t>risques potentiels</w:t>
      </w:r>
      <w:proofErr w:type="gramEnd"/>
      <w:r w:rsidRPr="00E85B7B">
        <w:rPr>
          <w:lang w:val="fr-FR"/>
        </w:rPr>
        <w:t>, à évaluer les opportunités, et à analyser la situation globale de la société cible.</w:t>
      </w:r>
    </w:p>
    <w:p w14:paraId="38AB6FF0" w14:textId="77777777" w:rsidR="00E85B7B" w:rsidRPr="00E85B7B" w:rsidRDefault="00E85B7B" w:rsidP="00E85B7B">
      <w:pPr>
        <w:rPr>
          <w:lang w:val="fr-FR"/>
        </w:rPr>
      </w:pPr>
    </w:p>
    <w:p w14:paraId="27CBFD8B" w14:textId="77777777" w:rsidR="00E85B7B" w:rsidRPr="00E85B7B" w:rsidRDefault="00E85B7B" w:rsidP="00E85B7B">
      <w:pPr>
        <w:rPr>
          <w:lang w:val="fr-FR"/>
        </w:rPr>
      </w:pPr>
      <w:r w:rsidRPr="00E85B7B">
        <w:rPr>
          <w:lang w:val="fr-FR"/>
        </w:rPr>
        <w:t>Le Mandataire, spécialiste dans ce domaine, accepte de mener cette mission en conformité avec les termes décrits dans le présent contrat, en appliquant les principes de diligence, de professionnalisme, et de confidentialité.</w:t>
      </w:r>
    </w:p>
    <w:p w14:paraId="275881EF" w14:textId="77777777" w:rsidR="00E85B7B" w:rsidRPr="00BC38A6" w:rsidRDefault="00E85B7B" w:rsidP="00BC38A6">
      <w:pPr>
        <w:rPr>
          <w:lang w:val="fr-FR"/>
        </w:rPr>
      </w:pPr>
    </w:p>
    <w:p w14:paraId="00F6B774" w14:textId="274D0F16" w:rsidR="00BC38A6" w:rsidRPr="00BC38A6" w:rsidRDefault="00BC38A6" w:rsidP="00BC38A6">
      <w:pPr>
        <w:rPr>
          <w:lang w:val="fr-FR"/>
        </w:rPr>
      </w:pPr>
    </w:p>
    <w:p w14:paraId="13E885E8" w14:textId="77777777" w:rsidR="00BC38A6" w:rsidRPr="00BC38A6" w:rsidRDefault="00BC38A6" w:rsidP="00BC38A6">
      <w:pPr>
        <w:rPr>
          <w:b/>
          <w:bCs/>
          <w:lang w:val="fr-FR"/>
        </w:rPr>
      </w:pPr>
      <w:r w:rsidRPr="00BC38A6">
        <w:rPr>
          <w:b/>
          <w:bCs/>
          <w:lang w:val="fr-FR"/>
        </w:rPr>
        <w:t>Article 1 : Objet de l’audit</w:t>
      </w:r>
    </w:p>
    <w:p w14:paraId="7D999C6B" w14:textId="5248752A" w:rsidR="00BC38A6" w:rsidRDefault="00BC38A6" w:rsidP="00BC38A6">
      <w:pPr>
        <w:rPr>
          <w:lang w:val="fr-FR"/>
        </w:rPr>
      </w:pPr>
    </w:p>
    <w:p w14:paraId="1A969ED1" w14:textId="77777777" w:rsidR="00E85B7B" w:rsidRDefault="00E85B7B" w:rsidP="00E85B7B">
      <w:pPr>
        <w:rPr>
          <w:lang w:val="fr-FR"/>
        </w:rPr>
      </w:pPr>
      <w:r w:rsidRPr="00E85B7B">
        <w:rPr>
          <w:lang w:val="fr-FR"/>
        </w:rPr>
        <w:t>Le Mandataire est chargé de réaliser un audit approfondi portant sur les volets suivants :</w:t>
      </w:r>
    </w:p>
    <w:p w14:paraId="6D883A95" w14:textId="77777777" w:rsidR="00E85B7B" w:rsidRPr="00E85B7B" w:rsidRDefault="00E85B7B" w:rsidP="00E85B7B">
      <w:pPr>
        <w:rPr>
          <w:lang w:val="fr-FR"/>
        </w:rPr>
      </w:pPr>
    </w:p>
    <w:p w14:paraId="1F576E1A" w14:textId="3DE91A42" w:rsidR="00E85B7B" w:rsidRPr="00E85B7B" w:rsidRDefault="00E85B7B" w:rsidP="00E85B7B">
      <w:pPr>
        <w:pStyle w:val="Paragraphedeliste"/>
        <w:numPr>
          <w:ilvl w:val="1"/>
          <w:numId w:val="25"/>
        </w:numPr>
        <w:rPr>
          <w:b/>
          <w:bCs/>
          <w:lang w:val="fr-FR"/>
        </w:rPr>
      </w:pPr>
      <w:r w:rsidRPr="00E85B7B">
        <w:rPr>
          <w:b/>
          <w:bCs/>
          <w:lang w:val="fr-FR"/>
        </w:rPr>
        <w:t>Juridique et contractuel</w:t>
      </w:r>
    </w:p>
    <w:p w14:paraId="616D6C85" w14:textId="77777777" w:rsidR="00E85B7B" w:rsidRPr="00E85B7B" w:rsidRDefault="00E85B7B" w:rsidP="00E85B7B">
      <w:pPr>
        <w:rPr>
          <w:b/>
          <w:bCs/>
          <w:lang w:val="fr-FR"/>
        </w:rPr>
      </w:pPr>
    </w:p>
    <w:p w14:paraId="78279B6E" w14:textId="77777777" w:rsidR="00E85B7B" w:rsidRPr="00E85B7B" w:rsidRDefault="00E85B7B" w:rsidP="00E85B7B">
      <w:pPr>
        <w:numPr>
          <w:ilvl w:val="0"/>
          <w:numId w:val="19"/>
        </w:numPr>
        <w:rPr>
          <w:lang w:val="fr-FR"/>
        </w:rPr>
      </w:pPr>
      <w:r w:rsidRPr="00E85B7B">
        <w:rPr>
          <w:lang w:val="fr-FR"/>
        </w:rPr>
        <w:t>Analyse des statuts et des documents constitutifs de la société cible (ex. règlements internes, pactes d’associés).</w:t>
      </w:r>
    </w:p>
    <w:p w14:paraId="2282CFD0" w14:textId="77777777" w:rsidR="00E85B7B" w:rsidRPr="00E85B7B" w:rsidRDefault="00E85B7B" w:rsidP="00E85B7B">
      <w:pPr>
        <w:numPr>
          <w:ilvl w:val="0"/>
          <w:numId w:val="19"/>
        </w:numPr>
        <w:rPr>
          <w:lang w:val="fr-FR"/>
        </w:rPr>
      </w:pPr>
      <w:r w:rsidRPr="00E85B7B">
        <w:rPr>
          <w:lang w:val="fr-FR"/>
        </w:rPr>
        <w:t>Revue détaillée des contrats en cours, notamment :</w:t>
      </w:r>
    </w:p>
    <w:p w14:paraId="0F6B13FD" w14:textId="77777777" w:rsidR="00E85B7B" w:rsidRPr="00E85B7B" w:rsidRDefault="00E85B7B" w:rsidP="00E85B7B">
      <w:pPr>
        <w:numPr>
          <w:ilvl w:val="1"/>
          <w:numId w:val="19"/>
        </w:numPr>
        <w:rPr>
          <w:lang w:val="fr-FR"/>
        </w:rPr>
      </w:pPr>
      <w:r w:rsidRPr="00E85B7B">
        <w:rPr>
          <w:lang w:val="fr-FR"/>
        </w:rPr>
        <w:lastRenderedPageBreak/>
        <w:t>Contrats commerciaux avec les clients et fournisseurs.</w:t>
      </w:r>
    </w:p>
    <w:p w14:paraId="19EA97F2" w14:textId="77777777" w:rsidR="00E85B7B" w:rsidRPr="00E85B7B" w:rsidRDefault="00E85B7B" w:rsidP="00E85B7B">
      <w:pPr>
        <w:numPr>
          <w:ilvl w:val="1"/>
          <w:numId w:val="19"/>
        </w:numPr>
        <w:rPr>
          <w:lang w:val="fr-FR"/>
        </w:rPr>
      </w:pPr>
      <w:r w:rsidRPr="00E85B7B">
        <w:rPr>
          <w:lang w:val="fr-FR"/>
        </w:rPr>
        <w:t>Contrats de bail, accords de partenariat ou autres engagements.</w:t>
      </w:r>
    </w:p>
    <w:p w14:paraId="57D3D9E2" w14:textId="77777777" w:rsidR="00E85B7B" w:rsidRDefault="00E85B7B" w:rsidP="00E85B7B">
      <w:pPr>
        <w:numPr>
          <w:ilvl w:val="0"/>
          <w:numId w:val="19"/>
        </w:numPr>
        <w:rPr>
          <w:lang w:val="fr-FR"/>
        </w:rPr>
      </w:pPr>
      <w:r w:rsidRPr="00E85B7B">
        <w:rPr>
          <w:lang w:val="fr-FR"/>
        </w:rPr>
        <w:t>Vérification des éventuels litiges, réclamations, procédures judiciaires ou administratives, et risques de contentieux.</w:t>
      </w:r>
    </w:p>
    <w:p w14:paraId="0E9BD7B7" w14:textId="77777777" w:rsidR="00E85B7B" w:rsidRPr="00E85B7B" w:rsidRDefault="00E85B7B" w:rsidP="00E85B7B">
      <w:pPr>
        <w:rPr>
          <w:lang w:val="fr-FR"/>
        </w:rPr>
      </w:pPr>
    </w:p>
    <w:p w14:paraId="755A8B10" w14:textId="77777777" w:rsidR="00E85B7B" w:rsidRDefault="00E85B7B" w:rsidP="00E85B7B">
      <w:pPr>
        <w:rPr>
          <w:b/>
          <w:bCs/>
          <w:lang w:val="fr-FR"/>
        </w:rPr>
      </w:pPr>
      <w:r w:rsidRPr="00E85B7B">
        <w:rPr>
          <w:b/>
          <w:bCs/>
          <w:lang w:val="fr-FR"/>
        </w:rPr>
        <w:t>1.2 Financier</w:t>
      </w:r>
    </w:p>
    <w:p w14:paraId="02CBD60A" w14:textId="77777777" w:rsidR="00E85B7B" w:rsidRPr="00E85B7B" w:rsidRDefault="00E85B7B" w:rsidP="00E85B7B">
      <w:pPr>
        <w:rPr>
          <w:b/>
          <w:bCs/>
          <w:lang w:val="fr-FR"/>
        </w:rPr>
      </w:pPr>
    </w:p>
    <w:p w14:paraId="2D95EE75" w14:textId="77777777" w:rsidR="00E85B7B" w:rsidRPr="00E85B7B" w:rsidRDefault="00E85B7B" w:rsidP="00E85B7B">
      <w:pPr>
        <w:numPr>
          <w:ilvl w:val="0"/>
          <w:numId w:val="20"/>
        </w:numPr>
        <w:rPr>
          <w:lang w:val="fr-FR"/>
        </w:rPr>
      </w:pPr>
      <w:r w:rsidRPr="00E85B7B">
        <w:rPr>
          <w:lang w:val="fr-FR"/>
        </w:rPr>
        <w:t>Analyse des bilans, comptes de résultat, flux de trésorerie et dettes, couvrant au minimum les trois derniers exercices.</w:t>
      </w:r>
    </w:p>
    <w:p w14:paraId="6BE9CBE7" w14:textId="77777777" w:rsidR="00E85B7B" w:rsidRPr="00E85B7B" w:rsidRDefault="00E85B7B" w:rsidP="00E85B7B">
      <w:pPr>
        <w:numPr>
          <w:ilvl w:val="0"/>
          <w:numId w:val="20"/>
        </w:numPr>
        <w:rPr>
          <w:lang w:val="fr-FR"/>
        </w:rPr>
      </w:pPr>
      <w:r w:rsidRPr="00E85B7B">
        <w:rPr>
          <w:lang w:val="fr-FR"/>
        </w:rPr>
        <w:t>Évaluation de la solvabilité, des ratios financiers clés, et de la structure d’endettement.</w:t>
      </w:r>
    </w:p>
    <w:p w14:paraId="03404F1D" w14:textId="77777777" w:rsidR="00E85B7B" w:rsidRDefault="00E85B7B" w:rsidP="00E85B7B">
      <w:pPr>
        <w:numPr>
          <w:ilvl w:val="0"/>
          <w:numId w:val="20"/>
        </w:numPr>
        <w:rPr>
          <w:lang w:val="fr-FR"/>
        </w:rPr>
      </w:pPr>
      <w:r w:rsidRPr="00E85B7B">
        <w:rPr>
          <w:lang w:val="fr-FR"/>
        </w:rPr>
        <w:t>Validation de la conformité des déclarations fiscales, sociales et des paiements associés.</w:t>
      </w:r>
    </w:p>
    <w:p w14:paraId="5CF6F4DB" w14:textId="77777777" w:rsidR="00E85B7B" w:rsidRPr="00E85B7B" w:rsidRDefault="00E85B7B" w:rsidP="00E85B7B">
      <w:pPr>
        <w:rPr>
          <w:lang w:val="fr-FR"/>
        </w:rPr>
      </w:pPr>
    </w:p>
    <w:p w14:paraId="5527B81E" w14:textId="77777777" w:rsidR="00E85B7B" w:rsidRDefault="00E85B7B" w:rsidP="00E85B7B">
      <w:pPr>
        <w:rPr>
          <w:b/>
          <w:bCs/>
          <w:lang w:val="fr-FR"/>
        </w:rPr>
      </w:pPr>
      <w:r w:rsidRPr="00E85B7B">
        <w:rPr>
          <w:b/>
          <w:bCs/>
          <w:lang w:val="fr-FR"/>
        </w:rPr>
        <w:t>1.3 Opérationnel et ressources humaines (RH)</w:t>
      </w:r>
    </w:p>
    <w:p w14:paraId="668BC620" w14:textId="77777777" w:rsidR="00E85B7B" w:rsidRPr="00E85B7B" w:rsidRDefault="00E85B7B" w:rsidP="00E85B7B">
      <w:pPr>
        <w:rPr>
          <w:b/>
          <w:bCs/>
          <w:lang w:val="fr-FR"/>
        </w:rPr>
      </w:pPr>
    </w:p>
    <w:p w14:paraId="6FCF33A9" w14:textId="77777777" w:rsidR="00E85B7B" w:rsidRPr="00E85B7B" w:rsidRDefault="00E85B7B" w:rsidP="00E85B7B">
      <w:pPr>
        <w:numPr>
          <w:ilvl w:val="0"/>
          <w:numId w:val="21"/>
        </w:numPr>
        <w:rPr>
          <w:lang w:val="fr-FR"/>
        </w:rPr>
      </w:pPr>
      <w:r w:rsidRPr="00E85B7B">
        <w:rPr>
          <w:lang w:val="fr-FR"/>
        </w:rPr>
        <w:t>Examen des contrats de travail, des politiques de rémunération, des avantages sociaux, et de la conformité légale avec les normes du droit suisse.</w:t>
      </w:r>
    </w:p>
    <w:p w14:paraId="7AFDC64A" w14:textId="77777777" w:rsidR="00E85B7B" w:rsidRPr="00E85B7B" w:rsidRDefault="00E85B7B" w:rsidP="00E85B7B">
      <w:pPr>
        <w:numPr>
          <w:ilvl w:val="0"/>
          <w:numId w:val="21"/>
        </w:numPr>
        <w:rPr>
          <w:lang w:val="fr-FR"/>
        </w:rPr>
      </w:pPr>
      <w:r w:rsidRPr="00E85B7B">
        <w:rPr>
          <w:lang w:val="fr-FR"/>
        </w:rPr>
        <w:t>Évaluation des relations collectives et syndicales, le cas échéant, et analyse des éventuels conflits sociaux.</w:t>
      </w:r>
    </w:p>
    <w:p w14:paraId="74ACF44C" w14:textId="77777777" w:rsidR="00E85B7B" w:rsidRDefault="00E85B7B" w:rsidP="00E85B7B">
      <w:pPr>
        <w:numPr>
          <w:ilvl w:val="0"/>
          <w:numId w:val="21"/>
        </w:numPr>
        <w:rPr>
          <w:lang w:val="fr-FR"/>
        </w:rPr>
      </w:pPr>
      <w:r w:rsidRPr="00E85B7B">
        <w:rPr>
          <w:lang w:val="fr-FR"/>
        </w:rPr>
        <w:t>Vérification des actifs opérationnels et identification des passifs éventuels liés aux opérations.</w:t>
      </w:r>
    </w:p>
    <w:p w14:paraId="1F01E383" w14:textId="77777777" w:rsidR="00E85B7B" w:rsidRPr="00E85B7B" w:rsidRDefault="00E85B7B" w:rsidP="00E85B7B">
      <w:pPr>
        <w:rPr>
          <w:lang w:val="fr-FR"/>
        </w:rPr>
      </w:pPr>
    </w:p>
    <w:p w14:paraId="2A250BB6" w14:textId="77777777" w:rsidR="00E85B7B" w:rsidRDefault="00E85B7B" w:rsidP="00E85B7B">
      <w:pPr>
        <w:rPr>
          <w:b/>
          <w:bCs/>
          <w:lang w:val="fr-FR"/>
        </w:rPr>
      </w:pPr>
      <w:r w:rsidRPr="00E85B7B">
        <w:rPr>
          <w:b/>
          <w:bCs/>
          <w:lang w:val="fr-FR"/>
        </w:rPr>
        <w:t>1.4 Propriété intellectuelle et IT</w:t>
      </w:r>
    </w:p>
    <w:p w14:paraId="4C266D5C" w14:textId="77777777" w:rsidR="00E85B7B" w:rsidRPr="00E85B7B" w:rsidRDefault="00E85B7B" w:rsidP="00E85B7B">
      <w:pPr>
        <w:rPr>
          <w:b/>
          <w:bCs/>
          <w:lang w:val="fr-FR"/>
        </w:rPr>
      </w:pPr>
    </w:p>
    <w:p w14:paraId="6A3F0195" w14:textId="77777777" w:rsidR="00E85B7B" w:rsidRPr="00E85B7B" w:rsidRDefault="00E85B7B" w:rsidP="00E85B7B">
      <w:pPr>
        <w:numPr>
          <w:ilvl w:val="0"/>
          <w:numId w:val="22"/>
        </w:numPr>
        <w:rPr>
          <w:lang w:val="fr-FR"/>
        </w:rPr>
      </w:pPr>
      <w:r w:rsidRPr="00E85B7B">
        <w:rPr>
          <w:lang w:val="fr-FR"/>
        </w:rPr>
        <w:t>Audit des brevets, marques, droits d’auteur, licences et autres propriétés intellectuelles détenues ou utilisées par la société cible.</w:t>
      </w:r>
    </w:p>
    <w:p w14:paraId="0E2CA160" w14:textId="77777777" w:rsidR="00E85B7B" w:rsidRPr="00E85B7B" w:rsidRDefault="00E85B7B" w:rsidP="00E85B7B">
      <w:pPr>
        <w:numPr>
          <w:ilvl w:val="0"/>
          <w:numId w:val="22"/>
        </w:numPr>
        <w:rPr>
          <w:lang w:val="fr-FR"/>
        </w:rPr>
      </w:pPr>
      <w:r w:rsidRPr="00E85B7B">
        <w:rPr>
          <w:lang w:val="fr-FR"/>
        </w:rPr>
        <w:t>Analyse des actifs informatiques, incluant :</w:t>
      </w:r>
    </w:p>
    <w:p w14:paraId="61379718" w14:textId="77777777" w:rsidR="00E85B7B" w:rsidRPr="00E85B7B" w:rsidRDefault="00E85B7B" w:rsidP="00E85B7B">
      <w:pPr>
        <w:numPr>
          <w:ilvl w:val="1"/>
          <w:numId w:val="22"/>
        </w:numPr>
        <w:rPr>
          <w:lang w:val="fr-FR"/>
        </w:rPr>
      </w:pPr>
      <w:r w:rsidRPr="00E85B7B">
        <w:rPr>
          <w:lang w:val="fr-FR"/>
        </w:rPr>
        <w:t>Logiciels utilisés et leur conformité avec les licences.</w:t>
      </w:r>
    </w:p>
    <w:p w14:paraId="2CAC6EE7" w14:textId="77777777" w:rsidR="00E85B7B" w:rsidRDefault="00E85B7B" w:rsidP="00E85B7B">
      <w:pPr>
        <w:numPr>
          <w:ilvl w:val="1"/>
          <w:numId w:val="22"/>
        </w:numPr>
        <w:rPr>
          <w:lang w:val="fr-FR"/>
        </w:rPr>
      </w:pPr>
      <w:r w:rsidRPr="00E85B7B">
        <w:rPr>
          <w:lang w:val="fr-FR"/>
        </w:rPr>
        <w:t>Infrastructure informatique et systèmes de sécurité (protection des données, cybersécurité).</w:t>
      </w:r>
    </w:p>
    <w:p w14:paraId="5F61389C" w14:textId="77777777" w:rsidR="00E85B7B" w:rsidRPr="00E85B7B" w:rsidRDefault="00E85B7B" w:rsidP="00E85B7B">
      <w:pPr>
        <w:rPr>
          <w:lang w:val="fr-FR"/>
        </w:rPr>
      </w:pPr>
    </w:p>
    <w:p w14:paraId="6E275F12" w14:textId="77777777" w:rsidR="00E85B7B" w:rsidRPr="00E85B7B" w:rsidRDefault="00E85B7B" w:rsidP="00E85B7B">
      <w:pPr>
        <w:rPr>
          <w:b/>
          <w:bCs/>
          <w:lang w:val="fr-FR"/>
        </w:rPr>
      </w:pPr>
      <w:r w:rsidRPr="00E85B7B">
        <w:rPr>
          <w:b/>
          <w:bCs/>
          <w:lang w:val="fr-FR"/>
        </w:rPr>
        <w:t>1.5 Volets spécifiques (optionnel)</w:t>
      </w:r>
    </w:p>
    <w:p w14:paraId="5266D834" w14:textId="77777777" w:rsidR="00E85B7B" w:rsidRDefault="00E85B7B" w:rsidP="00E85B7B">
      <w:pPr>
        <w:rPr>
          <w:lang w:val="fr-FR"/>
        </w:rPr>
      </w:pPr>
    </w:p>
    <w:p w14:paraId="7777167E" w14:textId="797D2E51" w:rsidR="00E85B7B" w:rsidRPr="00E85B7B" w:rsidRDefault="00E85B7B" w:rsidP="00E85B7B">
      <w:pPr>
        <w:rPr>
          <w:lang w:val="fr-FR"/>
        </w:rPr>
      </w:pPr>
      <w:r w:rsidRPr="00E85B7B">
        <w:rPr>
          <w:lang w:val="fr-FR"/>
        </w:rPr>
        <w:t>Le Mandataire pourra inclure, à la demande du Mandant, d’autres volets spécifiques jugés pertinents, tels que :</w:t>
      </w:r>
    </w:p>
    <w:p w14:paraId="2EA6E1A0" w14:textId="77777777" w:rsidR="00E85B7B" w:rsidRPr="00E85B7B" w:rsidRDefault="00E85B7B" w:rsidP="00E85B7B">
      <w:pPr>
        <w:numPr>
          <w:ilvl w:val="0"/>
          <w:numId w:val="23"/>
        </w:numPr>
        <w:rPr>
          <w:lang w:val="fr-FR"/>
        </w:rPr>
      </w:pPr>
      <w:r w:rsidRPr="00E85B7B">
        <w:rPr>
          <w:lang w:val="fr-FR"/>
        </w:rPr>
        <w:t>Audit environnemental et conformité aux normes écologiques.</w:t>
      </w:r>
    </w:p>
    <w:p w14:paraId="532A88B9" w14:textId="77777777" w:rsidR="00E85B7B" w:rsidRPr="00E85B7B" w:rsidRDefault="00E85B7B" w:rsidP="00E85B7B">
      <w:pPr>
        <w:numPr>
          <w:ilvl w:val="0"/>
          <w:numId w:val="23"/>
        </w:numPr>
        <w:rPr>
          <w:lang w:val="fr-FR"/>
        </w:rPr>
      </w:pPr>
      <w:r w:rsidRPr="00E85B7B">
        <w:rPr>
          <w:lang w:val="fr-FR"/>
        </w:rPr>
        <w:t>Analyse du marché et positionnement concurrentiel.</w:t>
      </w:r>
    </w:p>
    <w:p w14:paraId="1BCD0D2C" w14:textId="77777777" w:rsidR="00E85B7B" w:rsidRDefault="00E85B7B" w:rsidP="00BC38A6">
      <w:pPr>
        <w:rPr>
          <w:lang w:val="fr-FR"/>
        </w:rPr>
      </w:pPr>
    </w:p>
    <w:p w14:paraId="3C729FA5" w14:textId="77777777" w:rsidR="00E85B7B" w:rsidRPr="00BC38A6" w:rsidRDefault="00E85B7B" w:rsidP="00BC38A6">
      <w:pPr>
        <w:rPr>
          <w:lang w:val="fr-FR"/>
        </w:rPr>
      </w:pPr>
    </w:p>
    <w:p w14:paraId="0912A02C" w14:textId="77777777" w:rsidR="00BC38A6" w:rsidRPr="00BC38A6" w:rsidRDefault="00BC38A6" w:rsidP="00BC38A6">
      <w:pPr>
        <w:rPr>
          <w:b/>
          <w:bCs/>
          <w:lang w:val="fr-FR"/>
        </w:rPr>
      </w:pPr>
      <w:r w:rsidRPr="00BC38A6">
        <w:rPr>
          <w:b/>
          <w:bCs/>
          <w:lang w:val="fr-FR"/>
        </w:rPr>
        <w:t>Article 2 : Durée et calendrier</w:t>
      </w:r>
    </w:p>
    <w:p w14:paraId="2B7F3467" w14:textId="40C3B29C" w:rsidR="00BC38A6" w:rsidRDefault="00BC38A6" w:rsidP="00BC38A6">
      <w:pPr>
        <w:rPr>
          <w:lang w:val="fr-FR"/>
        </w:rPr>
      </w:pPr>
    </w:p>
    <w:p w14:paraId="662DDBAF" w14:textId="77777777" w:rsidR="00E85B7B" w:rsidRPr="00E85B7B" w:rsidRDefault="00E85B7B" w:rsidP="00E85B7B">
      <w:pPr>
        <w:rPr>
          <w:b/>
          <w:bCs/>
          <w:lang w:val="fr-FR"/>
        </w:rPr>
      </w:pPr>
      <w:r w:rsidRPr="00E85B7B">
        <w:rPr>
          <w:b/>
          <w:bCs/>
          <w:lang w:val="fr-FR"/>
        </w:rPr>
        <w:t>2.1 Période de réalisation de l’audit</w:t>
      </w:r>
    </w:p>
    <w:p w14:paraId="5848BCBB" w14:textId="77777777" w:rsidR="00E85B7B" w:rsidRDefault="00E85B7B" w:rsidP="00E85B7B">
      <w:pPr>
        <w:rPr>
          <w:lang w:val="fr-FR"/>
        </w:rPr>
      </w:pPr>
    </w:p>
    <w:p w14:paraId="0851BAB2" w14:textId="48008DB2" w:rsidR="00E85B7B" w:rsidRDefault="00E85B7B" w:rsidP="00E85B7B">
      <w:pPr>
        <w:rPr>
          <w:lang w:val="fr-FR"/>
        </w:rPr>
      </w:pPr>
      <w:r w:rsidRPr="00E85B7B">
        <w:rPr>
          <w:lang w:val="fr-FR"/>
        </w:rPr>
        <w:t xml:space="preserve">L’audit débutera à compter du </w:t>
      </w:r>
      <w:r w:rsidRPr="00E85B7B">
        <w:rPr>
          <w:b/>
          <w:bCs/>
          <w:lang w:val="fr-FR"/>
        </w:rPr>
        <w:t>[date]</w:t>
      </w:r>
      <w:r w:rsidRPr="00E85B7B">
        <w:rPr>
          <w:lang w:val="fr-FR"/>
        </w:rPr>
        <w:t xml:space="preserve"> et sera réalisé sur une période de </w:t>
      </w:r>
      <w:r w:rsidRPr="00E85B7B">
        <w:rPr>
          <w:b/>
          <w:bCs/>
          <w:lang w:val="fr-FR"/>
        </w:rPr>
        <w:t>[durée, ex. 30 jours calendaires]</w:t>
      </w:r>
      <w:r w:rsidRPr="00E85B7B">
        <w:rPr>
          <w:lang w:val="fr-FR"/>
        </w:rPr>
        <w:t>, sauf prolongation convenue par écrit entre les Parties.</w:t>
      </w:r>
    </w:p>
    <w:p w14:paraId="1BE0195E" w14:textId="77777777" w:rsidR="00E85B7B" w:rsidRPr="00E85B7B" w:rsidRDefault="00E85B7B" w:rsidP="00E85B7B">
      <w:pPr>
        <w:rPr>
          <w:lang w:val="fr-FR"/>
        </w:rPr>
      </w:pPr>
    </w:p>
    <w:p w14:paraId="4273E447" w14:textId="77777777" w:rsidR="00E85B7B" w:rsidRPr="00E85B7B" w:rsidRDefault="00E85B7B" w:rsidP="00E85B7B">
      <w:pPr>
        <w:rPr>
          <w:b/>
          <w:bCs/>
          <w:lang w:val="fr-FR"/>
        </w:rPr>
      </w:pPr>
      <w:r w:rsidRPr="00E85B7B">
        <w:rPr>
          <w:b/>
          <w:bCs/>
          <w:lang w:val="fr-FR"/>
        </w:rPr>
        <w:t>2.2 Remise du rapport</w:t>
      </w:r>
    </w:p>
    <w:p w14:paraId="5FC5F2CD" w14:textId="77777777" w:rsidR="00E85B7B" w:rsidRDefault="00E85B7B" w:rsidP="00E85B7B">
      <w:pPr>
        <w:rPr>
          <w:lang w:val="fr-FR"/>
        </w:rPr>
      </w:pPr>
    </w:p>
    <w:p w14:paraId="730958AC" w14:textId="18C52FC2" w:rsidR="00E85B7B" w:rsidRDefault="00E85B7B" w:rsidP="00E85B7B">
      <w:pPr>
        <w:rPr>
          <w:lang w:val="fr-FR"/>
        </w:rPr>
      </w:pPr>
      <w:r w:rsidRPr="00E85B7B">
        <w:rPr>
          <w:lang w:val="fr-FR"/>
        </w:rPr>
        <w:t xml:space="preserve">Le rapport final, contenant les conclusions de l’audit ainsi que les recommandations du Mandataire, sera remis au Mandant au plus tard le </w:t>
      </w:r>
      <w:r w:rsidRPr="00E85B7B">
        <w:rPr>
          <w:b/>
          <w:bCs/>
          <w:lang w:val="fr-FR"/>
        </w:rPr>
        <w:t>[date]</w:t>
      </w:r>
      <w:r w:rsidRPr="00E85B7B">
        <w:rPr>
          <w:lang w:val="fr-FR"/>
        </w:rPr>
        <w:t>.</w:t>
      </w:r>
    </w:p>
    <w:p w14:paraId="6E51816D" w14:textId="77777777" w:rsidR="00E85B7B" w:rsidRPr="00E85B7B" w:rsidRDefault="00E85B7B" w:rsidP="00E85B7B">
      <w:pPr>
        <w:rPr>
          <w:lang w:val="fr-FR"/>
        </w:rPr>
      </w:pPr>
    </w:p>
    <w:p w14:paraId="489BB95E" w14:textId="77777777" w:rsidR="00E85B7B" w:rsidRPr="00E85B7B" w:rsidRDefault="00E85B7B" w:rsidP="00E85B7B">
      <w:pPr>
        <w:rPr>
          <w:b/>
          <w:bCs/>
          <w:lang w:val="fr-FR"/>
        </w:rPr>
      </w:pPr>
      <w:r w:rsidRPr="00E85B7B">
        <w:rPr>
          <w:b/>
          <w:bCs/>
          <w:lang w:val="fr-FR"/>
        </w:rPr>
        <w:t>2.3 Calendrier intermédiaire (optionnel)</w:t>
      </w:r>
    </w:p>
    <w:p w14:paraId="30A082C3" w14:textId="77777777" w:rsidR="00E85B7B" w:rsidRDefault="00E85B7B" w:rsidP="00E85B7B">
      <w:pPr>
        <w:rPr>
          <w:lang w:val="fr-FR"/>
        </w:rPr>
      </w:pPr>
    </w:p>
    <w:p w14:paraId="192320CB" w14:textId="6B04C257" w:rsidR="00E85B7B" w:rsidRDefault="00E85B7B" w:rsidP="00E85B7B">
      <w:pPr>
        <w:rPr>
          <w:lang w:val="fr-FR"/>
        </w:rPr>
      </w:pPr>
      <w:r w:rsidRPr="00E85B7B">
        <w:rPr>
          <w:lang w:val="fr-FR"/>
        </w:rPr>
        <w:t>Le Mandataire fournira, si nécessaire, des rapports d’étape ou des synthèses intermédiaires selon les modalités suivantes :</w:t>
      </w:r>
    </w:p>
    <w:p w14:paraId="5798C0A2" w14:textId="77777777" w:rsidR="00E85B7B" w:rsidRPr="00E85B7B" w:rsidRDefault="00E85B7B" w:rsidP="00E85B7B">
      <w:pPr>
        <w:rPr>
          <w:lang w:val="fr-FR"/>
        </w:rPr>
      </w:pPr>
    </w:p>
    <w:p w14:paraId="73ADD6D2" w14:textId="77777777" w:rsidR="00E85B7B" w:rsidRPr="00E85B7B" w:rsidRDefault="00E85B7B" w:rsidP="00E85B7B">
      <w:pPr>
        <w:numPr>
          <w:ilvl w:val="0"/>
          <w:numId w:val="24"/>
        </w:numPr>
        <w:rPr>
          <w:lang w:val="fr-FR"/>
        </w:rPr>
      </w:pPr>
      <w:r w:rsidRPr="00E85B7B">
        <w:rPr>
          <w:lang w:val="fr-FR"/>
        </w:rPr>
        <w:t xml:space="preserve">Premier rapport intermédiaire au bout de </w:t>
      </w:r>
      <w:r w:rsidRPr="00E85B7B">
        <w:rPr>
          <w:b/>
          <w:bCs/>
          <w:lang w:val="fr-FR"/>
        </w:rPr>
        <w:t>[préciser] jours</w:t>
      </w:r>
      <w:r w:rsidRPr="00E85B7B">
        <w:rPr>
          <w:lang w:val="fr-FR"/>
        </w:rPr>
        <w:t>.</w:t>
      </w:r>
    </w:p>
    <w:p w14:paraId="6F1736A4" w14:textId="77777777" w:rsidR="00E85B7B" w:rsidRPr="00E85B7B" w:rsidRDefault="00E85B7B" w:rsidP="00E85B7B">
      <w:pPr>
        <w:numPr>
          <w:ilvl w:val="0"/>
          <w:numId w:val="24"/>
        </w:numPr>
        <w:rPr>
          <w:lang w:val="fr-FR"/>
        </w:rPr>
      </w:pPr>
      <w:r w:rsidRPr="00E85B7B">
        <w:rPr>
          <w:lang w:val="fr-FR"/>
        </w:rPr>
        <w:t>Rapport final complété par des recommandations pratiques.</w:t>
      </w:r>
    </w:p>
    <w:p w14:paraId="38B3D005" w14:textId="77777777" w:rsidR="00E85B7B" w:rsidRDefault="00E85B7B" w:rsidP="00BC38A6">
      <w:pPr>
        <w:rPr>
          <w:lang w:val="fr-FR"/>
        </w:rPr>
      </w:pPr>
    </w:p>
    <w:p w14:paraId="68C1ACC1" w14:textId="77777777" w:rsidR="00E85B7B" w:rsidRPr="00BC38A6" w:rsidRDefault="00E85B7B" w:rsidP="00BC38A6">
      <w:pPr>
        <w:rPr>
          <w:lang w:val="fr-FR"/>
        </w:rPr>
      </w:pPr>
    </w:p>
    <w:p w14:paraId="4A0A1042" w14:textId="77777777" w:rsidR="00BC38A6" w:rsidRPr="00BC38A6" w:rsidRDefault="00BC38A6" w:rsidP="00BC38A6">
      <w:pPr>
        <w:rPr>
          <w:b/>
          <w:bCs/>
          <w:lang w:val="fr-FR"/>
        </w:rPr>
      </w:pPr>
      <w:r w:rsidRPr="00BC38A6">
        <w:rPr>
          <w:b/>
          <w:bCs/>
          <w:lang w:val="fr-FR"/>
        </w:rPr>
        <w:t>Article 3 : Obligations du Mandataire</w:t>
      </w:r>
    </w:p>
    <w:p w14:paraId="44EA4924" w14:textId="77777777" w:rsidR="00E85B7B" w:rsidRDefault="00E85B7B" w:rsidP="00BC38A6">
      <w:pPr>
        <w:rPr>
          <w:lang w:val="fr-FR"/>
        </w:rPr>
      </w:pPr>
    </w:p>
    <w:p w14:paraId="08AE73DA" w14:textId="77777777" w:rsidR="00E85B7B" w:rsidRDefault="00E85B7B" w:rsidP="00E85B7B">
      <w:pPr>
        <w:rPr>
          <w:lang w:val="fr-FR"/>
        </w:rPr>
      </w:pPr>
      <w:r w:rsidRPr="00E85B7B">
        <w:rPr>
          <w:lang w:val="fr-FR"/>
        </w:rPr>
        <w:t>Le Mandataire s’engage à réaliser la mission confiée avec rigueur et professionnalisme. À ce titre, il s’engage à :</w:t>
      </w:r>
    </w:p>
    <w:p w14:paraId="26CB2F4F" w14:textId="77777777" w:rsidR="00E85B7B" w:rsidRPr="00E85B7B" w:rsidRDefault="00E85B7B" w:rsidP="00E85B7B">
      <w:pPr>
        <w:rPr>
          <w:lang w:val="fr-FR"/>
        </w:rPr>
      </w:pPr>
    </w:p>
    <w:p w14:paraId="279F35A2" w14:textId="77777777" w:rsidR="00E85B7B" w:rsidRDefault="00E85B7B" w:rsidP="00E85B7B">
      <w:pPr>
        <w:numPr>
          <w:ilvl w:val="0"/>
          <w:numId w:val="26"/>
        </w:numPr>
        <w:rPr>
          <w:lang w:val="fr-FR"/>
        </w:rPr>
      </w:pPr>
      <w:r w:rsidRPr="00E85B7B">
        <w:rPr>
          <w:b/>
          <w:bCs/>
          <w:lang w:val="fr-FR"/>
        </w:rPr>
        <w:t>Respecter les standards professionnels et les lois applicables :</w:t>
      </w:r>
      <w:r w:rsidRPr="00E85B7B">
        <w:rPr>
          <w:lang w:val="fr-FR"/>
        </w:rPr>
        <w:br/>
        <w:t>Conduire l’audit conformément aux meilleures pratiques reconnues dans le domaine et en respectant les dispositions du droit suisse en matière de due diligence, confidentialité et déontologie professionnelle.</w:t>
      </w:r>
    </w:p>
    <w:p w14:paraId="2052B1E9" w14:textId="77777777" w:rsidR="00E85B7B" w:rsidRPr="00E85B7B" w:rsidRDefault="00E85B7B" w:rsidP="00E85B7B">
      <w:pPr>
        <w:rPr>
          <w:lang w:val="fr-FR"/>
        </w:rPr>
      </w:pPr>
    </w:p>
    <w:p w14:paraId="21D94D9D" w14:textId="77777777" w:rsidR="00E85B7B" w:rsidRDefault="00E85B7B" w:rsidP="00E85B7B">
      <w:pPr>
        <w:numPr>
          <w:ilvl w:val="0"/>
          <w:numId w:val="26"/>
        </w:numPr>
        <w:rPr>
          <w:lang w:val="fr-FR"/>
        </w:rPr>
      </w:pPr>
      <w:r w:rsidRPr="00E85B7B">
        <w:rPr>
          <w:b/>
          <w:bCs/>
          <w:lang w:val="fr-FR"/>
        </w:rPr>
        <w:t>Préserver la confidentialité des informations (cf. Article 5) :</w:t>
      </w:r>
      <w:r w:rsidRPr="00E85B7B">
        <w:rPr>
          <w:lang w:val="fr-FR"/>
        </w:rPr>
        <w:br/>
        <w:t>Veiller à ce que toutes les données, documents et informations obtenus dans le cadre de la mission soient traités comme strictement confidentiels.</w:t>
      </w:r>
    </w:p>
    <w:p w14:paraId="09E1B0A3" w14:textId="77777777" w:rsidR="00E85B7B" w:rsidRPr="00E85B7B" w:rsidRDefault="00E85B7B" w:rsidP="00E85B7B">
      <w:pPr>
        <w:rPr>
          <w:lang w:val="fr-FR"/>
        </w:rPr>
      </w:pPr>
    </w:p>
    <w:p w14:paraId="288337A2" w14:textId="77777777" w:rsidR="00E85B7B" w:rsidRPr="00E85B7B" w:rsidRDefault="00E85B7B" w:rsidP="00E85B7B">
      <w:pPr>
        <w:numPr>
          <w:ilvl w:val="0"/>
          <w:numId w:val="26"/>
        </w:numPr>
        <w:rPr>
          <w:lang w:val="fr-FR"/>
        </w:rPr>
      </w:pPr>
      <w:r w:rsidRPr="00E85B7B">
        <w:rPr>
          <w:b/>
          <w:bCs/>
          <w:lang w:val="fr-FR"/>
        </w:rPr>
        <w:t>Fournir un rapport complet et clair :</w:t>
      </w:r>
      <w:r w:rsidRPr="00E85B7B">
        <w:rPr>
          <w:lang w:val="fr-FR"/>
        </w:rPr>
        <w:br/>
        <w:t>Remettre au Mandant un rapport écrit comprenant :</w:t>
      </w:r>
    </w:p>
    <w:p w14:paraId="4CFA1326" w14:textId="77777777" w:rsidR="00E85B7B" w:rsidRPr="00E85B7B" w:rsidRDefault="00E85B7B" w:rsidP="00E85B7B">
      <w:pPr>
        <w:numPr>
          <w:ilvl w:val="1"/>
          <w:numId w:val="26"/>
        </w:numPr>
        <w:rPr>
          <w:lang w:val="fr-FR"/>
        </w:rPr>
      </w:pPr>
      <w:r w:rsidRPr="00E85B7B">
        <w:rPr>
          <w:lang w:val="fr-FR"/>
        </w:rPr>
        <w:t>Une présentation des données clés analysées.</w:t>
      </w:r>
    </w:p>
    <w:p w14:paraId="30BD75B8" w14:textId="77777777" w:rsidR="00E85B7B" w:rsidRPr="00E85B7B" w:rsidRDefault="00E85B7B" w:rsidP="00E85B7B">
      <w:pPr>
        <w:numPr>
          <w:ilvl w:val="1"/>
          <w:numId w:val="26"/>
        </w:numPr>
        <w:rPr>
          <w:lang w:val="fr-FR"/>
        </w:rPr>
      </w:pPr>
      <w:r w:rsidRPr="00E85B7B">
        <w:rPr>
          <w:lang w:val="fr-FR"/>
        </w:rPr>
        <w:t>Les conclusions sur les risques, opportunités et points sensibles identifiés.</w:t>
      </w:r>
    </w:p>
    <w:p w14:paraId="6F59D04F" w14:textId="77777777" w:rsidR="00E85B7B" w:rsidRDefault="00E85B7B" w:rsidP="00E85B7B">
      <w:pPr>
        <w:numPr>
          <w:ilvl w:val="1"/>
          <w:numId w:val="26"/>
        </w:numPr>
        <w:rPr>
          <w:lang w:val="fr-FR"/>
        </w:rPr>
      </w:pPr>
      <w:r w:rsidRPr="00E85B7B">
        <w:rPr>
          <w:lang w:val="fr-FR"/>
        </w:rPr>
        <w:t>Des recommandations pratiques pour gérer les risques ou améliorer la viabilité de la transaction.</w:t>
      </w:r>
    </w:p>
    <w:p w14:paraId="3A7F3A23" w14:textId="77777777" w:rsidR="00E85B7B" w:rsidRPr="00E85B7B" w:rsidRDefault="00E85B7B" w:rsidP="00E85B7B">
      <w:pPr>
        <w:ind w:left="720"/>
        <w:rPr>
          <w:lang w:val="fr-FR"/>
        </w:rPr>
      </w:pPr>
    </w:p>
    <w:p w14:paraId="639956F1" w14:textId="77777777" w:rsidR="00E85B7B" w:rsidRPr="00E85B7B" w:rsidRDefault="00E85B7B" w:rsidP="00E85B7B">
      <w:pPr>
        <w:numPr>
          <w:ilvl w:val="0"/>
          <w:numId w:val="26"/>
        </w:numPr>
        <w:rPr>
          <w:lang w:val="fr-FR"/>
        </w:rPr>
      </w:pPr>
      <w:r w:rsidRPr="00E85B7B">
        <w:rPr>
          <w:b/>
          <w:bCs/>
          <w:lang w:val="fr-FR"/>
        </w:rPr>
        <w:t>Communiquer régulièrement :</w:t>
      </w:r>
      <w:r w:rsidRPr="00E85B7B">
        <w:rPr>
          <w:lang w:val="fr-FR"/>
        </w:rPr>
        <w:br/>
        <w:t>Informer le Mandant de l’avancement de l’audit et des éventuelles difficultés rencontrées qui pourraient nécessiter une action ou une décision.</w:t>
      </w:r>
    </w:p>
    <w:p w14:paraId="4B0AD894" w14:textId="2EA7E928" w:rsidR="00BC38A6" w:rsidRPr="00BC38A6" w:rsidRDefault="00BC38A6" w:rsidP="00BC38A6">
      <w:pPr>
        <w:rPr>
          <w:lang w:val="fr-FR"/>
        </w:rPr>
      </w:pPr>
    </w:p>
    <w:p w14:paraId="7A23872B" w14:textId="77777777" w:rsidR="00BC38A6" w:rsidRPr="00BC38A6" w:rsidRDefault="00BC38A6" w:rsidP="00BC38A6">
      <w:pPr>
        <w:rPr>
          <w:b/>
          <w:bCs/>
          <w:lang w:val="fr-FR"/>
        </w:rPr>
      </w:pPr>
      <w:r w:rsidRPr="00BC38A6">
        <w:rPr>
          <w:b/>
          <w:bCs/>
          <w:lang w:val="fr-FR"/>
        </w:rPr>
        <w:t>Article 4 : Obligations du Mandant</w:t>
      </w:r>
    </w:p>
    <w:p w14:paraId="2BEDA141" w14:textId="7AA87F3D" w:rsidR="00BC38A6" w:rsidRDefault="00BC38A6" w:rsidP="00BC38A6">
      <w:pPr>
        <w:rPr>
          <w:lang w:val="fr-FR"/>
        </w:rPr>
      </w:pPr>
    </w:p>
    <w:p w14:paraId="1F0E2A0F" w14:textId="77777777" w:rsidR="00E85B7B" w:rsidRDefault="00E85B7B" w:rsidP="00E85B7B">
      <w:pPr>
        <w:rPr>
          <w:lang w:val="fr-FR"/>
        </w:rPr>
      </w:pPr>
      <w:r w:rsidRPr="00E85B7B">
        <w:rPr>
          <w:lang w:val="fr-FR"/>
        </w:rPr>
        <w:t>Pour permettre la bonne exécution de l’audit, le Mandant s’engage à :</w:t>
      </w:r>
    </w:p>
    <w:p w14:paraId="5A345745" w14:textId="77777777" w:rsidR="00E85B7B" w:rsidRPr="00E85B7B" w:rsidRDefault="00E85B7B" w:rsidP="00E85B7B">
      <w:pPr>
        <w:rPr>
          <w:lang w:val="fr-FR"/>
        </w:rPr>
      </w:pPr>
    </w:p>
    <w:p w14:paraId="7D7034EC" w14:textId="0A4F07C5" w:rsidR="00E85B7B" w:rsidRPr="00E85B7B" w:rsidRDefault="00E85B7B" w:rsidP="00E85B7B">
      <w:pPr>
        <w:numPr>
          <w:ilvl w:val="0"/>
          <w:numId w:val="27"/>
        </w:numPr>
        <w:rPr>
          <w:lang w:val="fr-FR"/>
        </w:rPr>
      </w:pPr>
      <w:r w:rsidRPr="00E85B7B">
        <w:rPr>
          <w:b/>
          <w:bCs/>
          <w:lang w:val="fr-FR"/>
        </w:rPr>
        <w:t>Fournir un accès complet aux informations et documents requis :</w:t>
      </w:r>
      <w:r w:rsidRPr="00E85B7B">
        <w:rPr>
          <w:lang w:val="fr-FR"/>
        </w:rPr>
        <w:br/>
        <w:t>Le Mandant mettra à la disposition du Mandataire tous les éléments nécessaires, incluant notamment :</w:t>
      </w:r>
    </w:p>
    <w:p w14:paraId="54AB39C5" w14:textId="77777777" w:rsidR="00E85B7B" w:rsidRPr="00E85B7B" w:rsidRDefault="00E85B7B" w:rsidP="00E85B7B">
      <w:pPr>
        <w:numPr>
          <w:ilvl w:val="1"/>
          <w:numId w:val="27"/>
        </w:numPr>
        <w:rPr>
          <w:lang w:val="fr-FR"/>
        </w:rPr>
      </w:pPr>
      <w:r w:rsidRPr="00E85B7B">
        <w:rPr>
          <w:lang w:val="fr-FR"/>
        </w:rPr>
        <w:t>Les documents juridiques (statuts, contrats, licences, etc.).</w:t>
      </w:r>
    </w:p>
    <w:p w14:paraId="47D413F5" w14:textId="77777777" w:rsidR="00E85B7B" w:rsidRPr="00E85B7B" w:rsidRDefault="00E85B7B" w:rsidP="00E85B7B">
      <w:pPr>
        <w:numPr>
          <w:ilvl w:val="1"/>
          <w:numId w:val="27"/>
        </w:numPr>
        <w:rPr>
          <w:lang w:val="fr-FR"/>
        </w:rPr>
      </w:pPr>
      <w:r w:rsidRPr="00E85B7B">
        <w:rPr>
          <w:lang w:val="fr-FR"/>
        </w:rPr>
        <w:t>Les états financiers et documents fiscaux.</w:t>
      </w:r>
    </w:p>
    <w:p w14:paraId="2E0E6C3B" w14:textId="77777777" w:rsidR="00E85B7B" w:rsidRPr="00E85B7B" w:rsidRDefault="00E85B7B" w:rsidP="00E85B7B">
      <w:pPr>
        <w:numPr>
          <w:ilvl w:val="1"/>
          <w:numId w:val="27"/>
        </w:numPr>
        <w:rPr>
          <w:lang w:val="fr-FR"/>
        </w:rPr>
      </w:pPr>
      <w:r w:rsidRPr="00E85B7B">
        <w:rPr>
          <w:lang w:val="fr-FR"/>
        </w:rPr>
        <w:lastRenderedPageBreak/>
        <w:t>Les registres des employés et autres informations relatives aux ressources humaines.</w:t>
      </w:r>
    </w:p>
    <w:p w14:paraId="7A5ADF2F" w14:textId="77777777" w:rsidR="00E85B7B" w:rsidRDefault="00E85B7B" w:rsidP="00E85B7B">
      <w:pPr>
        <w:numPr>
          <w:ilvl w:val="1"/>
          <w:numId w:val="27"/>
        </w:numPr>
        <w:rPr>
          <w:lang w:val="fr-FR"/>
        </w:rPr>
      </w:pPr>
      <w:r w:rsidRPr="00E85B7B">
        <w:rPr>
          <w:lang w:val="fr-FR"/>
        </w:rPr>
        <w:t>Les inventaires des actifs matériels et immatériels.</w:t>
      </w:r>
    </w:p>
    <w:p w14:paraId="683D9E37" w14:textId="77777777" w:rsidR="00E85B7B" w:rsidRPr="00E85B7B" w:rsidRDefault="00E85B7B" w:rsidP="00E85B7B">
      <w:pPr>
        <w:rPr>
          <w:lang w:val="fr-FR"/>
        </w:rPr>
      </w:pPr>
    </w:p>
    <w:p w14:paraId="0B31006B" w14:textId="77777777" w:rsidR="00E85B7B" w:rsidRDefault="00E85B7B" w:rsidP="00E85B7B">
      <w:pPr>
        <w:numPr>
          <w:ilvl w:val="0"/>
          <w:numId w:val="27"/>
        </w:numPr>
        <w:rPr>
          <w:lang w:val="fr-FR"/>
        </w:rPr>
      </w:pPr>
      <w:r w:rsidRPr="00E85B7B">
        <w:rPr>
          <w:b/>
          <w:bCs/>
          <w:lang w:val="fr-FR"/>
        </w:rPr>
        <w:t>Faciliter les échanges avec les parties prenantes :</w:t>
      </w:r>
      <w:r w:rsidRPr="00E85B7B">
        <w:rPr>
          <w:lang w:val="fr-FR"/>
        </w:rPr>
        <w:br/>
        <w:t>Le Mandant garantira l’accès du Mandataire aux responsables clés de l’entreprise cible, tels que les dirigeants, les employés concernés et, si nécessaire, des tiers (conseillers juridiques, comptables, auditeurs, etc.).</w:t>
      </w:r>
    </w:p>
    <w:p w14:paraId="4FF83CE7" w14:textId="77777777" w:rsidR="00E85B7B" w:rsidRPr="00E85B7B" w:rsidRDefault="00E85B7B" w:rsidP="00E85B7B">
      <w:pPr>
        <w:rPr>
          <w:lang w:val="fr-FR"/>
        </w:rPr>
      </w:pPr>
    </w:p>
    <w:p w14:paraId="71E9C363" w14:textId="77777777" w:rsidR="00E85B7B" w:rsidRPr="00E85B7B" w:rsidRDefault="00E85B7B" w:rsidP="00E85B7B">
      <w:pPr>
        <w:numPr>
          <w:ilvl w:val="0"/>
          <w:numId w:val="27"/>
        </w:numPr>
        <w:rPr>
          <w:lang w:val="fr-FR"/>
        </w:rPr>
      </w:pPr>
      <w:r w:rsidRPr="00E85B7B">
        <w:rPr>
          <w:b/>
          <w:bCs/>
          <w:lang w:val="fr-FR"/>
        </w:rPr>
        <w:t>Informer sur les évolutions importantes :</w:t>
      </w:r>
      <w:r w:rsidRPr="00E85B7B">
        <w:rPr>
          <w:lang w:val="fr-FR"/>
        </w:rPr>
        <w:br/>
        <w:t>Le Mandant notifiera immédiatement le Mandataire de tout événement susceptible de modifier ou d’affecter le périmètre de l’audit, comme :</w:t>
      </w:r>
    </w:p>
    <w:p w14:paraId="2FF9A7D9" w14:textId="77777777" w:rsidR="00E85B7B" w:rsidRPr="00E85B7B" w:rsidRDefault="00E85B7B" w:rsidP="00E85B7B">
      <w:pPr>
        <w:numPr>
          <w:ilvl w:val="1"/>
          <w:numId w:val="27"/>
        </w:numPr>
        <w:rPr>
          <w:lang w:val="fr-FR"/>
        </w:rPr>
      </w:pPr>
      <w:r w:rsidRPr="00E85B7B">
        <w:rPr>
          <w:lang w:val="fr-FR"/>
        </w:rPr>
        <w:t>La survenance d’un litige ou d’une procédure administrative.</w:t>
      </w:r>
    </w:p>
    <w:p w14:paraId="17A9057A" w14:textId="77777777" w:rsidR="00E85B7B" w:rsidRDefault="00E85B7B" w:rsidP="00E85B7B">
      <w:pPr>
        <w:numPr>
          <w:ilvl w:val="1"/>
          <w:numId w:val="27"/>
        </w:numPr>
        <w:rPr>
          <w:lang w:val="fr-FR"/>
        </w:rPr>
      </w:pPr>
      <w:r w:rsidRPr="00E85B7B">
        <w:rPr>
          <w:lang w:val="fr-FR"/>
        </w:rPr>
        <w:t>La découverte d’informations supplémentaires non communiquées initialement.</w:t>
      </w:r>
    </w:p>
    <w:p w14:paraId="59C3B575" w14:textId="77777777" w:rsidR="00E85B7B" w:rsidRPr="00E85B7B" w:rsidRDefault="00E85B7B" w:rsidP="00E85B7B">
      <w:pPr>
        <w:rPr>
          <w:lang w:val="fr-FR"/>
        </w:rPr>
      </w:pPr>
    </w:p>
    <w:p w14:paraId="4A43E466" w14:textId="77777777" w:rsidR="00E85B7B" w:rsidRPr="00E85B7B" w:rsidRDefault="00E85B7B" w:rsidP="00E85B7B">
      <w:pPr>
        <w:numPr>
          <w:ilvl w:val="0"/>
          <w:numId w:val="27"/>
        </w:numPr>
        <w:rPr>
          <w:lang w:val="fr-FR"/>
        </w:rPr>
      </w:pPr>
      <w:r w:rsidRPr="00E85B7B">
        <w:rPr>
          <w:b/>
          <w:bCs/>
          <w:lang w:val="fr-FR"/>
        </w:rPr>
        <w:t>Garantir la véracité des informations fournies :</w:t>
      </w:r>
      <w:r w:rsidRPr="00E85B7B">
        <w:rPr>
          <w:lang w:val="fr-FR"/>
        </w:rPr>
        <w:br/>
        <w:t>Le Mandant atteste que toutes les données transmises au Mandataire sont exactes, complètes et conformes à la réalité, sauf indication contraire portée à la connaissance du Mandataire.</w:t>
      </w:r>
    </w:p>
    <w:p w14:paraId="3FC7F49B" w14:textId="77777777" w:rsidR="00E85B7B" w:rsidRDefault="00E85B7B" w:rsidP="00BC38A6">
      <w:pPr>
        <w:rPr>
          <w:lang w:val="fr-FR"/>
        </w:rPr>
      </w:pPr>
    </w:p>
    <w:p w14:paraId="118798A2" w14:textId="77777777" w:rsidR="00E85B7B" w:rsidRPr="00BC38A6" w:rsidRDefault="00E85B7B" w:rsidP="00BC38A6">
      <w:pPr>
        <w:rPr>
          <w:lang w:val="fr-FR"/>
        </w:rPr>
      </w:pPr>
    </w:p>
    <w:p w14:paraId="5650155A" w14:textId="77777777" w:rsidR="00BC38A6" w:rsidRPr="00BC38A6" w:rsidRDefault="00BC38A6" w:rsidP="00BC38A6">
      <w:pPr>
        <w:rPr>
          <w:b/>
          <w:bCs/>
          <w:lang w:val="fr-FR"/>
        </w:rPr>
      </w:pPr>
      <w:r w:rsidRPr="00BC38A6">
        <w:rPr>
          <w:b/>
          <w:bCs/>
          <w:lang w:val="fr-FR"/>
        </w:rPr>
        <w:t>Article 5 : Confidentialité</w:t>
      </w:r>
    </w:p>
    <w:p w14:paraId="08E8044D" w14:textId="2D2653F4" w:rsidR="00BC38A6" w:rsidRDefault="00BC38A6" w:rsidP="00BC38A6">
      <w:pPr>
        <w:rPr>
          <w:lang w:val="fr-FR"/>
        </w:rPr>
      </w:pPr>
    </w:p>
    <w:p w14:paraId="7038AF10" w14:textId="29EFA709" w:rsidR="00E85B7B" w:rsidRPr="00E85B7B" w:rsidRDefault="00E85B7B" w:rsidP="00E85B7B">
      <w:pPr>
        <w:pStyle w:val="Paragraphedeliste"/>
        <w:numPr>
          <w:ilvl w:val="0"/>
          <w:numId w:val="30"/>
        </w:numPr>
        <w:rPr>
          <w:lang w:val="fr-FR"/>
        </w:rPr>
      </w:pPr>
      <w:r w:rsidRPr="00E85B7B">
        <w:rPr>
          <w:b/>
          <w:bCs/>
          <w:lang w:val="fr-FR"/>
        </w:rPr>
        <w:t>Engagement de confidentialité des Parties :</w:t>
      </w:r>
      <w:r w:rsidRPr="00E85B7B">
        <w:rPr>
          <w:lang w:val="fr-FR"/>
        </w:rPr>
        <w:br/>
        <w:t>Le Mandataire et le Mandant s’engagent à traiter toutes les informations, données ou documents échangés ou obtenus dans le cadre de l’audit comme strictement confidentiels. Cette obligation s’étend aux informations transmises oralement, par écrit ou sous toute autre forme, ainsi qu’aux conclusions de l’audit.</w:t>
      </w:r>
    </w:p>
    <w:p w14:paraId="54144D8B" w14:textId="77777777" w:rsidR="00E85B7B" w:rsidRPr="00E85B7B" w:rsidRDefault="00E85B7B" w:rsidP="00E85B7B">
      <w:pPr>
        <w:pStyle w:val="Paragraphedeliste"/>
        <w:rPr>
          <w:lang w:val="fr-FR"/>
        </w:rPr>
      </w:pPr>
    </w:p>
    <w:p w14:paraId="49A0E4DC" w14:textId="7C8BB577" w:rsidR="00E85B7B" w:rsidRPr="00E85B7B" w:rsidRDefault="00E85B7B" w:rsidP="00E85B7B">
      <w:pPr>
        <w:pStyle w:val="Paragraphedeliste"/>
        <w:numPr>
          <w:ilvl w:val="0"/>
          <w:numId w:val="30"/>
        </w:numPr>
        <w:rPr>
          <w:b/>
          <w:bCs/>
          <w:lang w:val="fr-FR"/>
        </w:rPr>
      </w:pPr>
      <w:r w:rsidRPr="00E85B7B">
        <w:rPr>
          <w:b/>
          <w:bCs/>
          <w:lang w:val="fr-FR"/>
        </w:rPr>
        <w:t>Non-divulgation des informations :</w:t>
      </w:r>
      <w:r w:rsidRPr="00E85B7B">
        <w:rPr>
          <w:lang w:val="fr-FR"/>
        </w:rPr>
        <w:br/>
        <w:t>Les informations recueillies dans le cadre de l’audit ne peuvent être :</w:t>
      </w:r>
    </w:p>
    <w:p w14:paraId="3C78A2EA" w14:textId="77777777" w:rsidR="00E85B7B" w:rsidRPr="00E85B7B" w:rsidRDefault="00E85B7B" w:rsidP="00E85B7B">
      <w:pPr>
        <w:numPr>
          <w:ilvl w:val="0"/>
          <w:numId w:val="28"/>
        </w:numPr>
        <w:rPr>
          <w:lang w:val="fr-FR"/>
        </w:rPr>
      </w:pPr>
      <w:r w:rsidRPr="00E85B7B">
        <w:rPr>
          <w:lang w:val="fr-FR"/>
        </w:rPr>
        <w:t>Divulguées à des tiers sans l’accord préalable et écrit de l’autre Partie.</w:t>
      </w:r>
    </w:p>
    <w:p w14:paraId="7B0EC06C" w14:textId="77777777" w:rsidR="00E85B7B" w:rsidRDefault="00E85B7B" w:rsidP="00E85B7B">
      <w:pPr>
        <w:numPr>
          <w:ilvl w:val="0"/>
          <w:numId w:val="28"/>
        </w:numPr>
        <w:rPr>
          <w:lang w:val="fr-FR"/>
        </w:rPr>
      </w:pPr>
      <w:r w:rsidRPr="00E85B7B">
        <w:rPr>
          <w:lang w:val="fr-FR"/>
        </w:rPr>
        <w:t>Utilisées à des fins autres que celles prévues par le présent contrat.</w:t>
      </w:r>
    </w:p>
    <w:p w14:paraId="7222C49E" w14:textId="77777777" w:rsidR="00E85B7B" w:rsidRPr="00E85B7B" w:rsidRDefault="00E85B7B" w:rsidP="00E85B7B">
      <w:pPr>
        <w:rPr>
          <w:lang w:val="fr-FR"/>
        </w:rPr>
      </w:pPr>
    </w:p>
    <w:p w14:paraId="7FF8F221" w14:textId="4AA6F8E1" w:rsidR="00E85B7B" w:rsidRPr="00E85B7B" w:rsidRDefault="00E85B7B" w:rsidP="00E85B7B">
      <w:pPr>
        <w:pStyle w:val="Paragraphedeliste"/>
        <w:numPr>
          <w:ilvl w:val="0"/>
          <w:numId w:val="30"/>
        </w:numPr>
        <w:rPr>
          <w:lang w:val="fr-FR"/>
        </w:rPr>
      </w:pPr>
      <w:r w:rsidRPr="00E85B7B">
        <w:rPr>
          <w:lang w:val="fr-FR"/>
        </w:rPr>
        <w:t xml:space="preserve"> </w:t>
      </w:r>
      <w:r w:rsidRPr="00E85B7B">
        <w:rPr>
          <w:b/>
          <w:bCs/>
          <w:lang w:val="fr-FR"/>
        </w:rPr>
        <w:t>Exceptions à l’obligation de confidentialité :</w:t>
      </w:r>
      <w:r w:rsidRPr="00E85B7B">
        <w:rPr>
          <w:lang w:val="fr-FR"/>
        </w:rPr>
        <w:br/>
        <w:t>La divulgation est autorisée uniquement dans les cas suivants :</w:t>
      </w:r>
    </w:p>
    <w:p w14:paraId="0C6DE8C8" w14:textId="77777777" w:rsidR="00E85B7B" w:rsidRPr="00E85B7B" w:rsidRDefault="00E85B7B" w:rsidP="00E85B7B">
      <w:pPr>
        <w:numPr>
          <w:ilvl w:val="0"/>
          <w:numId w:val="29"/>
        </w:numPr>
        <w:rPr>
          <w:lang w:val="fr-FR"/>
        </w:rPr>
      </w:pPr>
      <w:r w:rsidRPr="00E85B7B">
        <w:rPr>
          <w:lang w:val="fr-FR"/>
        </w:rPr>
        <w:t>Obligation légale imposée par une autorité compétente ou une réglementation applicable.</w:t>
      </w:r>
    </w:p>
    <w:p w14:paraId="6F87FFD1" w14:textId="77777777" w:rsidR="00E85B7B" w:rsidRPr="00E85B7B" w:rsidRDefault="00E85B7B" w:rsidP="00E85B7B">
      <w:pPr>
        <w:numPr>
          <w:ilvl w:val="0"/>
          <w:numId w:val="29"/>
        </w:numPr>
        <w:rPr>
          <w:lang w:val="fr-FR"/>
        </w:rPr>
      </w:pPr>
      <w:r w:rsidRPr="00E85B7B">
        <w:rPr>
          <w:lang w:val="fr-FR"/>
        </w:rPr>
        <w:t>Accords spécifiques entre les Parties pour la transmission d’informations à des tiers, comme des avocats, auditeurs ou investisseurs potentiels, sous réserve qu’ils respectent eux-mêmes la confidentialité.</w:t>
      </w:r>
    </w:p>
    <w:p w14:paraId="4F6DF9D9" w14:textId="1BC4720C" w:rsidR="00E85B7B" w:rsidRPr="00E85B7B" w:rsidRDefault="00E85B7B" w:rsidP="00E85B7B">
      <w:pPr>
        <w:pStyle w:val="Paragraphedeliste"/>
        <w:numPr>
          <w:ilvl w:val="0"/>
          <w:numId w:val="30"/>
        </w:numPr>
        <w:rPr>
          <w:lang w:val="fr-FR"/>
        </w:rPr>
      </w:pPr>
      <w:r w:rsidRPr="00E85B7B">
        <w:rPr>
          <w:b/>
          <w:bCs/>
          <w:lang w:val="fr-FR"/>
        </w:rPr>
        <w:t>Durée de l’obligation de confidentialité :</w:t>
      </w:r>
      <w:r w:rsidRPr="00E85B7B">
        <w:rPr>
          <w:lang w:val="fr-FR"/>
        </w:rPr>
        <w:br/>
        <w:t xml:space="preserve">Cette obligation de confidentialité reste en vigueur pendant toute la durée de l’audit et pour une période de </w:t>
      </w:r>
      <w:r w:rsidRPr="00E85B7B">
        <w:rPr>
          <w:b/>
          <w:bCs/>
          <w:lang w:val="fr-FR"/>
        </w:rPr>
        <w:t>[préciser, ex. 3 ans]</w:t>
      </w:r>
      <w:r w:rsidRPr="00E85B7B">
        <w:rPr>
          <w:lang w:val="fr-FR"/>
        </w:rPr>
        <w:t xml:space="preserve"> après la remise du rapport final, sauf disposition légale contraire.</w:t>
      </w:r>
    </w:p>
    <w:p w14:paraId="4916DC83" w14:textId="32BF2C41" w:rsidR="00E85B7B" w:rsidRPr="00E85B7B" w:rsidRDefault="00E85B7B" w:rsidP="00E85B7B">
      <w:pPr>
        <w:pStyle w:val="Paragraphedeliste"/>
        <w:numPr>
          <w:ilvl w:val="0"/>
          <w:numId w:val="30"/>
        </w:numPr>
        <w:rPr>
          <w:lang w:val="fr-FR"/>
        </w:rPr>
      </w:pPr>
      <w:r w:rsidRPr="00E85B7B">
        <w:rPr>
          <w:b/>
          <w:bCs/>
          <w:lang w:val="fr-FR"/>
        </w:rPr>
        <w:lastRenderedPageBreak/>
        <w:t>Responsabilité en cas de violation :</w:t>
      </w:r>
      <w:r w:rsidRPr="00E85B7B">
        <w:rPr>
          <w:lang w:val="fr-FR"/>
        </w:rPr>
        <w:br/>
        <w:t>Toute violation de l’obligation de confidentialité pourra entraîner des sanctions, incluant la réparation des préjudices subis par la Partie lésée.</w:t>
      </w:r>
    </w:p>
    <w:p w14:paraId="4BF0CE18" w14:textId="77777777" w:rsidR="00E85B7B" w:rsidRDefault="00E85B7B" w:rsidP="00BC38A6">
      <w:pPr>
        <w:rPr>
          <w:lang w:val="fr-FR"/>
        </w:rPr>
      </w:pPr>
    </w:p>
    <w:p w14:paraId="79BF782C" w14:textId="77777777" w:rsidR="00E85B7B" w:rsidRPr="00BC38A6" w:rsidRDefault="00E85B7B" w:rsidP="00BC38A6">
      <w:pPr>
        <w:rPr>
          <w:lang w:val="fr-FR"/>
        </w:rPr>
      </w:pPr>
    </w:p>
    <w:p w14:paraId="47F9C5D4" w14:textId="77777777" w:rsidR="00BC38A6" w:rsidRPr="00BC38A6" w:rsidRDefault="00BC38A6" w:rsidP="00BC38A6">
      <w:pPr>
        <w:rPr>
          <w:b/>
          <w:bCs/>
          <w:lang w:val="fr-FR"/>
        </w:rPr>
      </w:pPr>
      <w:r w:rsidRPr="00BC38A6">
        <w:rPr>
          <w:b/>
          <w:bCs/>
          <w:lang w:val="fr-FR"/>
        </w:rPr>
        <w:t>Article 6 : Rémunération</w:t>
      </w:r>
    </w:p>
    <w:p w14:paraId="19A6C719" w14:textId="326F76CE" w:rsidR="00BC38A6" w:rsidRDefault="00BC38A6" w:rsidP="00BC38A6">
      <w:pPr>
        <w:rPr>
          <w:lang w:val="fr-FR"/>
        </w:rPr>
      </w:pPr>
    </w:p>
    <w:p w14:paraId="49DD2376" w14:textId="362B12E7" w:rsidR="000B45FE" w:rsidRDefault="000B45FE" w:rsidP="000B45FE">
      <w:pPr>
        <w:pStyle w:val="Paragraphedeliste"/>
        <w:numPr>
          <w:ilvl w:val="0"/>
          <w:numId w:val="33"/>
        </w:numPr>
        <w:rPr>
          <w:lang w:val="fr-FR"/>
        </w:rPr>
      </w:pPr>
      <w:r w:rsidRPr="000B45FE">
        <w:rPr>
          <w:b/>
          <w:bCs/>
          <w:lang w:val="fr-FR"/>
        </w:rPr>
        <w:t>Montant de la rémunération forfaitaire :</w:t>
      </w:r>
      <w:r w:rsidRPr="000B45FE">
        <w:rPr>
          <w:lang w:val="fr-FR"/>
        </w:rPr>
        <w:br/>
        <w:t xml:space="preserve">En contrepartie des services rendus, le Mandant versera au Mandataire une rémunération forfaitaire de </w:t>
      </w:r>
      <w:r w:rsidRPr="000B45FE">
        <w:rPr>
          <w:b/>
          <w:bCs/>
          <w:lang w:val="fr-FR"/>
        </w:rPr>
        <w:t>[montant en CHF]</w:t>
      </w:r>
      <w:r w:rsidRPr="000B45FE">
        <w:rPr>
          <w:lang w:val="fr-FR"/>
        </w:rPr>
        <w:t>, selon les modalités définies ci-après.</w:t>
      </w:r>
    </w:p>
    <w:p w14:paraId="5395B662" w14:textId="77777777" w:rsidR="000B45FE" w:rsidRPr="000B45FE" w:rsidRDefault="000B45FE" w:rsidP="000B45FE">
      <w:pPr>
        <w:rPr>
          <w:lang w:val="fr-FR"/>
        </w:rPr>
      </w:pPr>
    </w:p>
    <w:p w14:paraId="43A63990" w14:textId="79B208BE" w:rsidR="000B45FE" w:rsidRPr="000B45FE" w:rsidRDefault="000B45FE" w:rsidP="000B45FE">
      <w:pPr>
        <w:pStyle w:val="Paragraphedeliste"/>
        <w:numPr>
          <w:ilvl w:val="0"/>
          <w:numId w:val="33"/>
        </w:numPr>
        <w:rPr>
          <w:lang w:val="fr-FR"/>
        </w:rPr>
      </w:pPr>
      <w:r w:rsidRPr="000B45FE">
        <w:rPr>
          <w:b/>
          <w:bCs/>
          <w:lang w:val="fr-FR"/>
        </w:rPr>
        <w:t>Échéancier de paiement :</w:t>
      </w:r>
      <w:r w:rsidRPr="000B45FE">
        <w:rPr>
          <w:lang w:val="fr-FR"/>
        </w:rPr>
        <w:br/>
        <w:t>La rémunération sera versée en deux étapes :</w:t>
      </w:r>
    </w:p>
    <w:p w14:paraId="5AFB1F07" w14:textId="77777777" w:rsidR="000B45FE" w:rsidRPr="000B45FE" w:rsidRDefault="000B45FE" w:rsidP="000B45FE">
      <w:pPr>
        <w:numPr>
          <w:ilvl w:val="0"/>
          <w:numId w:val="31"/>
        </w:numPr>
        <w:rPr>
          <w:lang w:val="fr-FR"/>
        </w:rPr>
      </w:pPr>
      <w:r w:rsidRPr="000B45FE">
        <w:rPr>
          <w:b/>
          <w:bCs/>
          <w:lang w:val="fr-FR"/>
        </w:rPr>
        <w:t>[Montant ou Pourcentage]</w:t>
      </w:r>
      <w:r w:rsidRPr="000B45FE">
        <w:rPr>
          <w:lang w:val="fr-FR"/>
        </w:rPr>
        <w:t xml:space="preserve"> à la signature du présent contrat, à titre d’acompte pour engager les travaux.</w:t>
      </w:r>
    </w:p>
    <w:p w14:paraId="6EE247F3" w14:textId="77777777" w:rsidR="000B45FE" w:rsidRDefault="000B45FE" w:rsidP="000B45FE">
      <w:pPr>
        <w:numPr>
          <w:ilvl w:val="0"/>
          <w:numId w:val="31"/>
        </w:numPr>
        <w:rPr>
          <w:lang w:val="fr-FR"/>
        </w:rPr>
      </w:pPr>
      <w:r w:rsidRPr="000B45FE">
        <w:rPr>
          <w:b/>
          <w:bCs/>
          <w:lang w:val="fr-FR"/>
        </w:rPr>
        <w:t>[Montant ou Pourcentage]</w:t>
      </w:r>
      <w:r w:rsidRPr="000B45FE">
        <w:rPr>
          <w:lang w:val="fr-FR"/>
        </w:rPr>
        <w:t xml:space="preserve"> à la remise du rapport final détaillé.</w:t>
      </w:r>
    </w:p>
    <w:p w14:paraId="0D3EAE13" w14:textId="77777777" w:rsidR="000B45FE" w:rsidRPr="000B45FE" w:rsidRDefault="000B45FE" w:rsidP="000B45FE">
      <w:pPr>
        <w:rPr>
          <w:lang w:val="fr-FR"/>
        </w:rPr>
      </w:pPr>
    </w:p>
    <w:p w14:paraId="79EF3181" w14:textId="1F9D596A" w:rsidR="000B45FE" w:rsidRPr="000B45FE" w:rsidRDefault="000B45FE" w:rsidP="000B45FE">
      <w:pPr>
        <w:pStyle w:val="Paragraphedeliste"/>
        <w:numPr>
          <w:ilvl w:val="0"/>
          <w:numId w:val="33"/>
        </w:numPr>
        <w:rPr>
          <w:lang w:val="fr-FR"/>
        </w:rPr>
      </w:pPr>
      <w:r w:rsidRPr="000B45FE">
        <w:rPr>
          <w:b/>
          <w:bCs/>
          <w:lang w:val="fr-FR"/>
        </w:rPr>
        <w:t>Frais supplémentaires :</w:t>
      </w:r>
      <w:r w:rsidRPr="000B45FE">
        <w:rPr>
          <w:lang w:val="fr-FR"/>
        </w:rPr>
        <w:br/>
        <w:t>Les frais additionnels engagés dans le cadre de la mission, tels que :</w:t>
      </w:r>
    </w:p>
    <w:p w14:paraId="684B2835" w14:textId="77777777" w:rsidR="000B45FE" w:rsidRPr="000B45FE" w:rsidRDefault="000B45FE" w:rsidP="000B45FE">
      <w:pPr>
        <w:numPr>
          <w:ilvl w:val="0"/>
          <w:numId w:val="32"/>
        </w:numPr>
        <w:rPr>
          <w:lang w:val="fr-FR"/>
        </w:rPr>
      </w:pPr>
      <w:r w:rsidRPr="000B45FE">
        <w:rPr>
          <w:lang w:val="fr-FR"/>
        </w:rPr>
        <w:t>Déplacements (billets d’avion, hébergement, repas).</w:t>
      </w:r>
    </w:p>
    <w:p w14:paraId="26526D52" w14:textId="77777777" w:rsidR="000B45FE" w:rsidRPr="000B45FE" w:rsidRDefault="000B45FE" w:rsidP="000B45FE">
      <w:pPr>
        <w:numPr>
          <w:ilvl w:val="0"/>
          <w:numId w:val="32"/>
        </w:numPr>
        <w:rPr>
          <w:lang w:val="fr-FR"/>
        </w:rPr>
      </w:pPr>
      <w:r w:rsidRPr="000B45FE">
        <w:rPr>
          <w:lang w:val="fr-FR"/>
        </w:rPr>
        <w:t>Services spécialisés ou sous-traités (ex. expertises techniques, analyses spécifiques).</w:t>
      </w:r>
    </w:p>
    <w:p w14:paraId="4338A420" w14:textId="77777777" w:rsidR="000B45FE" w:rsidRDefault="000B45FE" w:rsidP="000B45FE">
      <w:pPr>
        <w:numPr>
          <w:ilvl w:val="0"/>
          <w:numId w:val="32"/>
        </w:numPr>
        <w:rPr>
          <w:lang w:val="fr-FR"/>
        </w:rPr>
      </w:pPr>
      <w:r w:rsidRPr="000B45FE">
        <w:rPr>
          <w:lang w:val="fr-FR"/>
        </w:rPr>
        <w:t>Frais d’acquisition de documents ou d’informations administratives.</w:t>
      </w:r>
    </w:p>
    <w:p w14:paraId="3DB44F38" w14:textId="77777777" w:rsidR="000B45FE" w:rsidRPr="000B45FE" w:rsidRDefault="000B45FE" w:rsidP="000B45FE">
      <w:pPr>
        <w:ind w:left="720"/>
        <w:rPr>
          <w:lang w:val="fr-FR"/>
        </w:rPr>
      </w:pPr>
    </w:p>
    <w:p w14:paraId="6EFD4872" w14:textId="77777777" w:rsidR="000B45FE" w:rsidRDefault="000B45FE" w:rsidP="000B45FE">
      <w:pPr>
        <w:rPr>
          <w:lang w:val="fr-FR"/>
        </w:rPr>
      </w:pPr>
      <w:r w:rsidRPr="000B45FE">
        <w:rPr>
          <w:lang w:val="fr-FR"/>
        </w:rPr>
        <w:t>Ces frais seront remboursés sur présentation de justificatifs, sous réserve d’un accord écrit préalable du Mandant quant à leur nature et à leur montant.</w:t>
      </w:r>
    </w:p>
    <w:p w14:paraId="50C275DE" w14:textId="77777777" w:rsidR="000B45FE" w:rsidRPr="000B45FE" w:rsidRDefault="000B45FE" w:rsidP="000B45FE">
      <w:pPr>
        <w:rPr>
          <w:lang w:val="fr-FR"/>
        </w:rPr>
      </w:pPr>
    </w:p>
    <w:p w14:paraId="05D1420A" w14:textId="616BB780" w:rsidR="000B45FE" w:rsidRDefault="000B45FE" w:rsidP="000B45FE">
      <w:pPr>
        <w:pStyle w:val="Paragraphedeliste"/>
        <w:numPr>
          <w:ilvl w:val="0"/>
          <w:numId w:val="33"/>
        </w:numPr>
        <w:rPr>
          <w:lang w:val="fr-FR"/>
        </w:rPr>
      </w:pPr>
      <w:r w:rsidRPr="000B45FE">
        <w:rPr>
          <w:b/>
          <w:bCs/>
          <w:lang w:val="fr-FR"/>
        </w:rPr>
        <w:t>Pénalités en cas de retard de paiement :</w:t>
      </w:r>
      <w:r w:rsidRPr="000B45FE">
        <w:rPr>
          <w:lang w:val="fr-FR"/>
        </w:rPr>
        <w:br/>
        <w:t xml:space="preserve">En cas de retard dans le paiement des sommes dues, des intérêts de retard seront appliqués au taux de </w:t>
      </w:r>
      <w:r w:rsidRPr="000B45FE">
        <w:rPr>
          <w:b/>
          <w:bCs/>
          <w:lang w:val="fr-FR"/>
        </w:rPr>
        <w:t>[préciser, ex. 5 %]</w:t>
      </w:r>
      <w:r w:rsidRPr="000B45FE">
        <w:rPr>
          <w:lang w:val="fr-FR"/>
        </w:rPr>
        <w:t xml:space="preserve"> par an à compter de la date d’échéance.</w:t>
      </w:r>
    </w:p>
    <w:p w14:paraId="5AA68949" w14:textId="77777777" w:rsidR="000B45FE" w:rsidRPr="000B45FE" w:rsidRDefault="000B45FE" w:rsidP="000B45FE">
      <w:pPr>
        <w:rPr>
          <w:lang w:val="fr-FR"/>
        </w:rPr>
      </w:pPr>
    </w:p>
    <w:p w14:paraId="47DF4071" w14:textId="6870E5DF" w:rsidR="000B45FE" w:rsidRPr="000B45FE" w:rsidRDefault="000B45FE" w:rsidP="000B45FE">
      <w:pPr>
        <w:pStyle w:val="Paragraphedeliste"/>
        <w:numPr>
          <w:ilvl w:val="0"/>
          <w:numId w:val="33"/>
        </w:numPr>
        <w:rPr>
          <w:lang w:val="fr-FR"/>
        </w:rPr>
      </w:pPr>
      <w:r w:rsidRPr="000B45FE">
        <w:rPr>
          <w:b/>
          <w:bCs/>
          <w:lang w:val="fr-FR"/>
        </w:rPr>
        <w:t>Facturation et modalités de règlement :</w:t>
      </w:r>
      <w:r w:rsidRPr="000B45FE">
        <w:rPr>
          <w:lang w:val="fr-FR"/>
        </w:rPr>
        <w:br/>
        <w:t>Les paiements seront effectués par virement bancaire sur le compte désigné par le Mandataire, dont les coordonnées figurent en annexe. Une facture sera émise pour chaque tranche de paiement.</w:t>
      </w:r>
    </w:p>
    <w:p w14:paraId="442D5738" w14:textId="77777777" w:rsidR="000B45FE" w:rsidRDefault="000B45FE" w:rsidP="00BC38A6">
      <w:pPr>
        <w:rPr>
          <w:lang w:val="fr-FR"/>
        </w:rPr>
      </w:pPr>
    </w:p>
    <w:p w14:paraId="0021D0CA" w14:textId="77777777" w:rsidR="000B45FE" w:rsidRPr="00BC38A6" w:rsidRDefault="000B45FE" w:rsidP="00BC38A6">
      <w:pPr>
        <w:rPr>
          <w:lang w:val="fr-FR"/>
        </w:rPr>
      </w:pPr>
    </w:p>
    <w:p w14:paraId="2E30D65C" w14:textId="77777777" w:rsidR="00BC38A6" w:rsidRPr="00BC38A6" w:rsidRDefault="00BC38A6" w:rsidP="00BC38A6">
      <w:pPr>
        <w:rPr>
          <w:b/>
          <w:bCs/>
          <w:lang w:val="fr-FR"/>
        </w:rPr>
      </w:pPr>
      <w:r w:rsidRPr="00BC38A6">
        <w:rPr>
          <w:b/>
          <w:bCs/>
          <w:lang w:val="fr-FR"/>
        </w:rPr>
        <w:t>Article 7 : Responsabilité</w:t>
      </w:r>
    </w:p>
    <w:p w14:paraId="05C15A83" w14:textId="792D9B64" w:rsidR="00BC38A6" w:rsidRDefault="00BC38A6" w:rsidP="00BC38A6">
      <w:pPr>
        <w:rPr>
          <w:lang w:val="fr-FR"/>
        </w:rPr>
      </w:pPr>
    </w:p>
    <w:p w14:paraId="38ABCA67" w14:textId="4131C626" w:rsidR="000B45FE" w:rsidRPr="000B45FE" w:rsidRDefault="000B45FE" w:rsidP="000B45FE">
      <w:pPr>
        <w:pStyle w:val="Paragraphedeliste"/>
        <w:numPr>
          <w:ilvl w:val="0"/>
          <w:numId w:val="35"/>
        </w:numPr>
        <w:rPr>
          <w:lang w:val="fr-FR"/>
        </w:rPr>
      </w:pPr>
      <w:r w:rsidRPr="000B45FE">
        <w:rPr>
          <w:b/>
          <w:bCs/>
          <w:lang w:val="fr-FR"/>
        </w:rPr>
        <w:t>Limitation des obligations du Mandataire :</w:t>
      </w:r>
      <w:r w:rsidRPr="000B45FE">
        <w:rPr>
          <w:lang w:val="fr-FR"/>
        </w:rPr>
        <w:br/>
        <w:t>Le Mandataire s’engage à réaliser l’audit avec diligence et professionnalisme, en respectant les standards applicables. Il s’efforcera de garantir l’exactitude et la fiabilité des conclusions de son rapport. Toutefois, le Mandataire ne peut être tenu responsable des événements futurs ni des informations :</w:t>
      </w:r>
    </w:p>
    <w:p w14:paraId="3180A7D0" w14:textId="77777777" w:rsidR="000B45FE" w:rsidRPr="000B45FE" w:rsidRDefault="000B45FE" w:rsidP="000B45FE">
      <w:pPr>
        <w:numPr>
          <w:ilvl w:val="0"/>
          <w:numId w:val="34"/>
        </w:numPr>
        <w:rPr>
          <w:lang w:val="fr-FR"/>
        </w:rPr>
      </w:pPr>
      <w:r w:rsidRPr="000B45FE">
        <w:rPr>
          <w:lang w:val="fr-FR"/>
        </w:rPr>
        <w:t>Non divulguées ou inexactes fournies par le Mandant ou l’entreprise cible.</w:t>
      </w:r>
    </w:p>
    <w:p w14:paraId="2FB29A99" w14:textId="77777777" w:rsidR="000B45FE" w:rsidRDefault="000B45FE" w:rsidP="000B45FE">
      <w:pPr>
        <w:numPr>
          <w:ilvl w:val="0"/>
          <w:numId w:val="34"/>
        </w:numPr>
        <w:rPr>
          <w:lang w:val="fr-FR"/>
        </w:rPr>
      </w:pPr>
      <w:r w:rsidRPr="000B45FE">
        <w:rPr>
          <w:lang w:val="fr-FR"/>
        </w:rPr>
        <w:t>Inaccessibles au moment de l’audit, malgré les diligences raisonnables effectuées.</w:t>
      </w:r>
    </w:p>
    <w:p w14:paraId="319ECED2" w14:textId="77777777" w:rsidR="000B45FE" w:rsidRPr="000B45FE" w:rsidRDefault="000B45FE" w:rsidP="000B45FE">
      <w:pPr>
        <w:rPr>
          <w:lang w:val="fr-FR"/>
        </w:rPr>
      </w:pPr>
    </w:p>
    <w:p w14:paraId="71E1B6B9" w14:textId="371886DB" w:rsidR="000B45FE" w:rsidRDefault="000B45FE" w:rsidP="000B45FE">
      <w:pPr>
        <w:pStyle w:val="Paragraphedeliste"/>
        <w:numPr>
          <w:ilvl w:val="0"/>
          <w:numId w:val="35"/>
        </w:numPr>
        <w:rPr>
          <w:lang w:val="fr-FR"/>
        </w:rPr>
      </w:pPr>
      <w:r w:rsidRPr="000B45FE">
        <w:rPr>
          <w:b/>
          <w:bCs/>
          <w:lang w:val="fr-FR"/>
        </w:rPr>
        <w:lastRenderedPageBreak/>
        <w:t>Exclusion de responsabilité pour les décisions du Mandant :</w:t>
      </w:r>
      <w:r w:rsidRPr="000B45FE">
        <w:rPr>
          <w:lang w:val="fr-FR"/>
        </w:rPr>
        <w:br/>
        <w:t>Les conclusions et recommandations du rapport d’audit sont fournies à titre informatif. Toute décision prise par le Mandant à la suite de l’audit relève de sa seule responsabilité.</w:t>
      </w:r>
    </w:p>
    <w:p w14:paraId="2EB0EADF" w14:textId="77777777" w:rsidR="000B45FE" w:rsidRPr="000B45FE" w:rsidRDefault="000B45FE" w:rsidP="000B45FE">
      <w:pPr>
        <w:pStyle w:val="Paragraphedeliste"/>
        <w:rPr>
          <w:lang w:val="fr-FR"/>
        </w:rPr>
      </w:pPr>
    </w:p>
    <w:p w14:paraId="7B2BBA8F" w14:textId="59C307EE" w:rsidR="000B45FE" w:rsidRPr="000B45FE" w:rsidRDefault="000B45FE" w:rsidP="000B45FE">
      <w:pPr>
        <w:pStyle w:val="Paragraphedeliste"/>
        <w:numPr>
          <w:ilvl w:val="0"/>
          <w:numId w:val="35"/>
        </w:numPr>
        <w:rPr>
          <w:lang w:val="fr-FR"/>
        </w:rPr>
      </w:pPr>
      <w:r w:rsidRPr="000B45FE">
        <w:rPr>
          <w:b/>
          <w:bCs/>
          <w:lang w:val="fr-FR"/>
        </w:rPr>
        <w:t>Limitation de responsabilité :</w:t>
      </w:r>
      <w:r w:rsidRPr="000B45FE">
        <w:rPr>
          <w:lang w:val="fr-FR"/>
        </w:rPr>
        <w:br/>
        <w:t>En toutes circonstances, la responsabilité du Mandataire est limitée au montant total de la rémunération perçue dans le cadre du présent contrat. Cette limitation s’applique à tout dommage direct ou indirect, sauf en cas de faute intentionnelle ou grave du Mandataire.</w:t>
      </w:r>
    </w:p>
    <w:p w14:paraId="507B91BE" w14:textId="77777777" w:rsidR="000B45FE" w:rsidRDefault="000B45FE" w:rsidP="00BC38A6">
      <w:pPr>
        <w:rPr>
          <w:lang w:val="fr-FR"/>
        </w:rPr>
      </w:pPr>
    </w:p>
    <w:p w14:paraId="37F555DC" w14:textId="77777777" w:rsidR="000B45FE" w:rsidRPr="00BC38A6" w:rsidRDefault="000B45FE" w:rsidP="00BC38A6">
      <w:pPr>
        <w:rPr>
          <w:lang w:val="fr-FR"/>
        </w:rPr>
      </w:pPr>
    </w:p>
    <w:p w14:paraId="65BA1094" w14:textId="77777777" w:rsidR="00BC38A6" w:rsidRPr="00BC38A6" w:rsidRDefault="00BC38A6" w:rsidP="00BC38A6">
      <w:pPr>
        <w:rPr>
          <w:b/>
          <w:bCs/>
          <w:lang w:val="fr-FR"/>
        </w:rPr>
      </w:pPr>
      <w:r w:rsidRPr="00BC38A6">
        <w:rPr>
          <w:b/>
          <w:bCs/>
          <w:lang w:val="fr-FR"/>
        </w:rPr>
        <w:t>Article 8 : Résiliation</w:t>
      </w:r>
    </w:p>
    <w:p w14:paraId="5BB92E56" w14:textId="65AF545F" w:rsidR="00BC38A6" w:rsidRDefault="00BC38A6" w:rsidP="00BC38A6">
      <w:pPr>
        <w:rPr>
          <w:lang w:val="fr-FR"/>
        </w:rPr>
      </w:pPr>
    </w:p>
    <w:p w14:paraId="0954070B" w14:textId="2FE4EEDE" w:rsidR="000B45FE" w:rsidRPr="000B45FE" w:rsidRDefault="000B45FE" w:rsidP="000B45FE">
      <w:pPr>
        <w:pStyle w:val="Paragraphedeliste"/>
        <w:numPr>
          <w:ilvl w:val="0"/>
          <w:numId w:val="38"/>
        </w:numPr>
        <w:rPr>
          <w:lang w:val="fr-FR"/>
        </w:rPr>
      </w:pPr>
      <w:r w:rsidRPr="000B45FE">
        <w:rPr>
          <w:b/>
          <w:bCs/>
          <w:lang w:val="fr-FR"/>
        </w:rPr>
        <w:t>Conditions de résiliation pour manquement grave :</w:t>
      </w:r>
      <w:r w:rsidRPr="000B45FE">
        <w:rPr>
          <w:lang w:val="fr-FR"/>
        </w:rPr>
        <w:br/>
        <w:t>Le présent contrat peut être résilié de plein droit par l’une ou l’autre des Parties en cas de manquement grave de l’autre Partie à ses obligations, sous réserve :</w:t>
      </w:r>
    </w:p>
    <w:p w14:paraId="779EF7E0" w14:textId="77777777" w:rsidR="000B45FE" w:rsidRPr="000B45FE" w:rsidRDefault="000B45FE" w:rsidP="000B45FE">
      <w:pPr>
        <w:numPr>
          <w:ilvl w:val="0"/>
          <w:numId w:val="36"/>
        </w:numPr>
        <w:rPr>
          <w:lang w:val="fr-FR"/>
        </w:rPr>
      </w:pPr>
      <w:r w:rsidRPr="000B45FE">
        <w:rPr>
          <w:lang w:val="fr-FR"/>
        </w:rPr>
        <w:t>D’une notification écrite précisant les motifs de la résiliation.</w:t>
      </w:r>
    </w:p>
    <w:p w14:paraId="28984623" w14:textId="77777777" w:rsidR="000B45FE" w:rsidRDefault="000B45FE" w:rsidP="000B45FE">
      <w:pPr>
        <w:numPr>
          <w:ilvl w:val="0"/>
          <w:numId w:val="36"/>
        </w:numPr>
        <w:rPr>
          <w:lang w:val="fr-FR"/>
        </w:rPr>
      </w:pPr>
      <w:r w:rsidRPr="000B45FE">
        <w:rPr>
          <w:lang w:val="fr-FR"/>
        </w:rPr>
        <w:t>D’un effet immédiat de la résiliation, sauf accord contraire entre les Parties.</w:t>
      </w:r>
    </w:p>
    <w:p w14:paraId="6BD403F9" w14:textId="77777777" w:rsidR="000B45FE" w:rsidRPr="000B45FE" w:rsidRDefault="000B45FE" w:rsidP="000B45FE">
      <w:pPr>
        <w:rPr>
          <w:lang w:val="fr-FR"/>
        </w:rPr>
      </w:pPr>
    </w:p>
    <w:p w14:paraId="74C766A2" w14:textId="7549FEDB" w:rsidR="000B45FE" w:rsidRDefault="000B45FE" w:rsidP="000B45FE">
      <w:pPr>
        <w:pStyle w:val="Paragraphedeliste"/>
        <w:numPr>
          <w:ilvl w:val="0"/>
          <w:numId w:val="38"/>
        </w:numPr>
        <w:rPr>
          <w:lang w:val="fr-FR"/>
        </w:rPr>
      </w:pPr>
      <w:r w:rsidRPr="000B45FE">
        <w:rPr>
          <w:b/>
          <w:bCs/>
          <w:lang w:val="fr-FR"/>
        </w:rPr>
        <w:t>Résiliation anticipée par accord mutuel :</w:t>
      </w:r>
      <w:r w:rsidRPr="000B45FE">
        <w:rPr>
          <w:lang w:val="fr-FR"/>
        </w:rPr>
        <w:br/>
        <w:t>Le contrat peut également être résilié à tout moment par consentement mutuel des Parties. Cette résiliation devra être formalisée par écrit et prévoir les modalités de règlement des prestations déjà réalisées.</w:t>
      </w:r>
    </w:p>
    <w:p w14:paraId="1BA0D6E3" w14:textId="77777777" w:rsidR="000B45FE" w:rsidRPr="000B45FE" w:rsidRDefault="000B45FE" w:rsidP="000B45FE">
      <w:pPr>
        <w:rPr>
          <w:lang w:val="fr-FR"/>
        </w:rPr>
      </w:pPr>
    </w:p>
    <w:p w14:paraId="20B93E5A" w14:textId="6D997437" w:rsidR="000B45FE" w:rsidRPr="000B45FE" w:rsidRDefault="000B45FE" w:rsidP="000B45FE">
      <w:pPr>
        <w:pStyle w:val="Paragraphedeliste"/>
        <w:numPr>
          <w:ilvl w:val="0"/>
          <w:numId w:val="38"/>
        </w:numPr>
        <w:rPr>
          <w:lang w:val="fr-FR"/>
        </w:rPr>
      </w:pPr>
      <w:r w:rsidRPr="000B45FE">
        <w:rPr>
          <w:b/>
          <w:bCs/>
          <w:lang w:val="fr-FR"/>
        </w:rPr>
        <w:t>Conséquences de la résiliation :</w:t>
      </w:r>
    </w:p>
    <w:p w14:paraId="7D99D2F1" w14:textId="77777777" w:rsidR="000B45FE" w:rsidRPr="000B45FE" w:rsidRDefault="000B45FE" w:rsidP="000B45FE">
      <w:pPr>
        <w:numPr>
          <w:ilvl w:val="0"/>
          <w:numId w:val="37"/>
        </w:numPr>
        <w:rPr>
          <w:lang w:val="fr-FR"/>
        </w:rPr>
      </w:pPr>
      <w:r w:rsidRPr="000B45FE">
        <w:rPr>
          <w:b/>
          <w:bCs/>
          <w:lang w:val="fr-FR"/>
        </w:rPr>
        <w:t>Facturation des prestations réalisées :</w:t>
      </w:r>
      <w:r w:rsidRPr="000B45FE">
        <w:rPr>
          <w:lang w:val="fr-FR"/>
        </w:rPr>
        <w:t xml:space="preserve"> En cas de résiliation anticipée, le Mandataire facturera au Mandant les prestations accomplies jusqu’à la date de résiliation, au prorata de l’avancement de l’audit.</w:t>
      </w:r>
    </w:p>
    <w:p w14:paraId="113E5600" w14:textId="77777777" w:rsidR="000B45FE" w:rsidRPr="000B45FE" w:rsidRDefault="000B45FE" w:rsidP="000B45FE">
      <w:pPr>
        <w:numPr>
          <w:ilvl w:val="0"/>
          <w:numId w:val="37"/>
        </w:numPr>
        <w:rPr>
          <w:lang w:val="fr-FR"/>
        </w:rPr>
      </w:pPr>
      <w:r w:rsidRPr="000B45FE">
        <w:rPr>
          <w:b/>
          <w:bCs/>
          <w:lang w:val="fr-FR"/>
        </w:rPr>
        <w:t>Remboursement éventuel des sommes perçues :</w:t>
      </w:r>
      <w:r w:rsidRPr="000B45FE">
        <w:rPr>
          <w:lang w:val="fr-FR"/>
        </w:rPr>
        <w:t xml:space="preserve"> Si un montant a été versé d’avance par le Mandant et dépasse la valeur des prestations réalisées, le Mandataire s’engage à rembourser la différence dans un délai de </w:t>
      </w:r>
      <w:r w:rsidRPr="000B45FE">
        <w:rPr>
          <w:b/>
          <w:bCs/>
          <w:lang w:val="fr-FR"/>
        </w:rPr>
        <w:t>[préciser, ex. 30 jours]</w:t>
      </w:r>
      <w:r w:rsidRPr="000B45FE">
        <w:rPr>
          <w:lang w:val="fr-FR"/>
        </w:rPr>
        <w:t xml:space="preserve"> suivant la résiliation.</w:t>
      </w:r>
    </w:p>
    <w:p w14:paraId="1F75E770" w14:textId="77777777" w:rsidR="000B45FE" w:rsidRDefault="000B45FE" w:rsidP="000B45FE">
      <w:pPr>
        <w:numPr>
          <w:ilvl w:val="0"/>
          <w:numId w:val="37"/>
        </w:numPr>
        <w:rPr>
          <w:lang w:val="fr-FR"/>
        </w:rPr>
      </w:pPr>
      <w:r w:rsidRPr="000B45FE">
        <w:rPr>
          <w:b/>
          <w:bCs/>
          <w:lang w:val="fr-FR"/>
        </w:rPr>
        <w:t>Restitution des documents :</w:t>
      </w:r>
      <w:r w:rsidRPr="000B45FE">
        <w:rPr>
          <w:lang w:val="fr-FR"/>
        </w:rPr>
        <w:t xml:space="preserve"> Chaque Partie restituera à l’autre tous les documents et informations confidentielles reçus dans le cadre du contrat.</w:t>
      </w:r>
    </w:p>
    <w:p w14:paraId="074D4DA5" w14:textId="77777777" w:rsidR="000B45FE" w:rsidRPr="000B45FE" w:rsidRDefault="000B45FE" w:rsidP="000B45FE">
      <w:pPr>
        <w:rPr>
          <w:lang w:val="fr-FR"/>
        </w:rPr>
      </w:pPr>
    </w:p>
    <w:p w14:paraId="093C7853" w14:textId="656BD408" w:rsidR="000B45FE" w:rsidRPr="000B45FE" w:rsidRDefault="000B45FE" w:rsidP="000B45FE">
      <w:pPr>
        <w:pStyle w:val="Paragraphedeliste"/>
        <w:numPr>
          <w:ilvl w:val="0"/>
          <w:numId w:val="38"/>
        </w:numPr>
        <w:rPr>
          <w:lang w:val="fr-FR"/>
        </w:rPr>
      </w:pPr>
      <w:r w:rsidRPr="000B45FE">
        <w:rPr>
          <w:b/>
          <w:bCs/>
          <w:lang w:val="fr-FR"/>
        </w:rPr>
        <w:t>Effets sur la confidentialité :</w:t>
      </w:r>
      <w:r w:rsidRPr="000B45FE">
        <w:rPr>
          <w:lang w:val="fr-FR"/>
        </w:rPr>
        <w:br/>
        <w:t>L’obligation de confidentialité prévue à l’Article 5 reste en vigueur même après la résiliation du contrat.</w:t>
      </w:r>
    </w:p>
    <w:p w14:paraId="332B5992" w14:textId="77777777" w:rsidR="000B45FE" w:rsidRDefault="000B45FE" w:rsidP="00BC38A6">
      <w:pPr>
        <w:rPr>
          <w:lang w:val="fr-FR"/>
        </w:rPr>
      </w:pPr>
    </w:p>
    <w:p w14:paraId="30181F97" w14:textId="77777777" w:rsidR="000B45FE" w:rsidRPr="00BC38A6" w:rsidRDefault="000B45FE" w:rsidP="00BC38A6">
      <w:pPr>
        <w:rPr>
          <w:lang w:val="fr-FR"/>
        </w:rPr>
      </w:pPr>
    </w:p>
    <w:p w14:paraId="6A3370AE" w14:textId="77777777" w:rsidR="00BC38A6" w:rsidRPr="00BC38A6" w:rsidRDefault="00BC38A6" w:rsidP="00BC38A6">
      <w:pPr>
        <w:rPr>
          <w:b/>
          <w:bCs/>
          <w:lang w:val="fr-FR"/>
        </w:rPr>
      </w:pPr>
      <w:r w:rsidRPr="00BC38A6">
        <w:rPr>
          <w:b/>
          <w:bCs/>
          <w:lang w:val="fr-FR"/>
        </w:rPr>
        <w:t>Article 9 : Litiges</w:t>
      </w:r>
    </w:p>
    <w:p w14:paraId="310E2CDD" w14:textId="1244A2E5" w:rsidR="00BC38A6" w:rsidRDefault="00BC38A6" w:rsidP="00BC38A6">
      <w:pPr>
        <w:rPr>
          <w:lang w:val="fr-FR"/>
        </w:rPr>
      </w:pPr>
    </w:p>
    <w:p w14:paraId="340837AD" w14:textId="71FDDE11" w:rsidR="000B45FE" w:rsidRDefault="000B45FE" w:rsidP="000B45FE">
      <w:pPr>
        <w:pStyle w:val="Paragraphedeliste"/>
        <w:numPr>
          <w:ilvl w:val="0"/>
          <w:numId w:val="39"/>
        </w:numPr>
        <w:rPr>
          <w:lang w:val="fr-FR"/>
        </w:rPr>
      </w:pPr>
      <w:r w:rsidRPr="000B45FE">
        <w:rPr>
          <w:b/>
          <w:bCs/>
          <w:lang w:val="fr-FR"/>
        </w:rPr>
        <w:t>Recherche d’une solution amiable :</w:t>
      </w:r>
      <w:r w:rsidRPr="000B45FE">
        <w:rPr>
          <w:lang w:val="fr-FR"/>
        </w:rPr>
        <w:br/>
        <w:t xml:space="preserve">En cas de différend relatif à l’interprétation, à l’exécution ou à la validité du présent contrat, les Parties conviennent de rechercher une solution amiable par le biais de </w:t>
      </w:r>
      <w:r w:rsidRPr="000B45FE">
        <w:rPr>
          <w:lang w:val="fr-FR"/>
        </w:rPr>
        <w:lastRenderedPageBreak/>
        <w:t xml:space="preserve">discussions ou de médiations dans un délai de </w:t>
      </w:r>
      <w:r w:rsidRPr="000B45FE">
        <w:rPr>
          <w:b/>
          <w:bCs/>
          <w:lang w:val="fr-FR"/>
        </w:rPr>
        <w:t>[préciser : ex. 30 jours]</w:t>
      </w:r>
      <w:r w:rsidRPr="000B45FE">
        <w:rPr>
          <w:lang w:val="fr-FR"/>
        </w:rPr>
        <w:t xml:space="preserve"> à compter de la notification écrite du différend par l’une des Parties.</w:t>
      </w:r>
    </w:p>
    <w:p w14:paraId="2DDBE3C3" w14:textId="77777777" w:rsidR="000B45FE" w:rsidRPr="000B45FE" w:rsidRDefault="000B45FE" w:rsidP="000B45FE">
      <w:pPr>
        <w:rPr>
          <w:lang w:val="fr-FR"/>
        </w:rPr>
      </w:pPr>
    </w:p>
    <w:p w14:paraId="3A4CA464" w14:textId="58513064" w:rsidR="000B45FE" w:rsidRDefault="000B45FE" w:rsidP="000B45FE">
      <w:pPr>
        <w:pStyle w:val="Paragraphedeliste"/>
        <w:numPr>
          <w:ilvl w:val="0"/>
          <w:numId w:val="39"/>
        </w:numPr>
        <w:rPr>
          <w:lang w:val="fr-FR"/>
        </w:rPr>
      </w:pPr>
      <w:r w:rsidRPr="000B45FE">
        <w:rPr>
          <w:b/>
          <w:bCs/>
          <w:lang w:val="fr-FR"/>
        </w:rPr>
        <w:t>Compétence juridictionnelle :</w:t>
      </w:r>
      <w:r w:rsidRPr="000B45FE">
        <w:rPr>
          <w:lang w:val="fr-FR"/>
        </w:rPr>
        <w:br/>
        <w:t xml:space="preserve">À défaut d’accord amiable, le litige sera soumis à la compétence exclusive des tribunaux du canton de </w:t>
      </w:r>
      <w:r w:rsidRPr="000B45FE">
        <w:rPr>
          <w:b/>
          <w:bCs/>
          <w:lang w:val="fr-FR"/>
        </w:rPr>
        <w:t>[préciser, ex. Genève, Vaud, Zurich]</w:t>
      </w:r>
      <w:r w:rsidRPr="000B45FE">
        <w:rPr>
          <w:lang w:val="fr-FR"/>
        </w:rPr>
        <w:t>, conformément au droit suisse.</w:t>
      </w:r>
    </w:p>
    <w:p w14:paraId="3CFCBF05" w14:textId="77777777" w:rsidR="000B45FE" w:rsidRPr="000B45FE" w:rsidRDefault="000B45FE" w:rsidP="000B45FE">
      <w:pPr>
        <w:rPr>
          <w:lang w:val="fr-FR"/>
        </w:rPr>
      </w:pPr>
    </w:p>
    <w:p w14:paraId="294B612D" w14:textId="77F14B64" w:rsidR="000B45FE" w:rsidRPr="000B45FE" w:rsidRDefault="000B45FE" w:rsidP="000B45FE">
      <w:pPr>
        <w:pStyle w:val="Paragraphedeliste"/>
        <w:numPr>
          <w:ilvl w:val="0"/>
          <w:numId w:val="39"/>
        </w:numPr>
        <w:rPr>
          <w:lang w:val="fr-FR"/>
        </w:rPr>
      </w:pPr>
      <w:r w:rsidRPr="000B45FE">
        <w:rPr>
          <w:b/>
          <w:bCs/>
          <w:lang w:val="fr-FR"/>
        </w:rPr>
        <w:t>Droit applicable :</w:t>
      </w:r>
      <w:r w:rsidRPr="000B45FE">
        <w:rPr>
          <w:lang w:val="fr-FR"/>
        </w:rPr>
        <w:br/>
        <w:t>Le présent contrat est régi et interprété selon les lois suisses.</w:t>
      </w:r>
    </w:p>
    <w:p w14:paraId="06AB8DD0" w14:textId="77777777" w:rsidR="000B45FE" w:rsidRDefault="000B45FE" w:rsidP="00BC38A6">
      <w:pPr>
        <w:rPr>
          <w:lang w:val="fr-FR"/>
        </w:rPr>
      </w:pPr>
    </w:p>
    <w:p w14:paraId="128CF8B3" w14:textId="77777777" w:rsidR="000B45FE" w:rsidRPr="00BC38A6" w:rsidRDefault="000B45FE" w:rsidP="00BC38A6">
      <w:pPr>
        <w:rPr>
          <w:lang w:val="fr-FR"/>
        </w:rPr>
      </w:pPr>
    </w:p>
    <w:p w14:paraId="07DBDC87" w14:textId="77777777" w:rsidR="00BC38A6" w:rsidRPr="00BC38A6" w:rsidRDefault="00BC38A6" w:rsidP="00BC38A6">
      <w:pPr>
        <w:rPr>
          <w:b/>
          <w:bCs/>
          <w:lang w:val="fr-FR"/>
        </w:rPr>
      </w:pPr>
      <w:r w:rsidRPr="00BC38A6">
        <w:rPr>
          <w:b/>
          <w:bCs/>
          <w:lang w:val="fr-FR"/>
        </w:rPr>
        <w:t>Article 10 : Dispositions finales</w:t>
      </w:r>
    </w:p>
    <w:p w14:paraId="7BAB505A" w14:textId="6E29F19F" w:rsidR="00BC38A6" w:rsidRDefault="00BC38A6" w:rsidP="00BC38A6">
      <w:pPr>
        <w:rPr>
          <w:lang w:val="fr-FR"/>
        </w:rPr>
      </w:pPr>
    </w:p>
    <w:p w14:paraId="71EEEAA3" w14:textId="22F17E8D" w:rsidR="000B45FE" w:rsidRDefault="000B45FE" w:rsidP="000B45FE">
      <w:pPr>
        <w:pStyle w:val="Paragraphedeliste"/>
        <w:numPr>
          <w:ilvl w:val="0"/>
          <w:numId w:val="40"/>
        </w:numPr>
        <w:rPr>
          <w:lang w:val="fr-FR"/>
        </w:rPr>
      </w:pPr>
      <w:r w:rsidRPr="000B45FE">
        <w:rPr>
          <w:b/>
          <w:bCs/>
          <w:lang w:val="fr-FR"/>
        </w:rPr>
        <w:t>Accord intégral :</w:t>
      </w:r>
      <w:r w:rsidRPr="000B45FE">
        <w:rPr>
          <w:lang w:val="fr-FR"/>
        </w:rPr>
        <w:br/>
        <w:t>Le présent contrat constitue l’intégralité de l’accord entre les Parties en ce qui concerne son objet. Il remplace et annule tous accords, promesses ou discussions antérieurs, qu’ils soient écrits ou oraux, relatifs à cet objet.</w:t>
      </w:r>
    </w:p>
    <w:p w14:paraId="12770755" w14:textId="77777777" w:rsidR="000B45FE" w:rsidRPr="000B45FE" w:rsidRDefault="000B45FE" w:rsidP="000B45FE">
      <w:pPr>
        <w:rPr>
          <w:lang w:val="fr-FR"/>
        </w:rPr>
      </w:pPr>
    </w:p>
    <w:p w14:paraId="75AC7602" w14:textId="77A70636" w:rsidR="000B45FE" w:rsidRDefault="000B45FE" w:rsidP="000B45FE">
      <w:pPr>
        <w:pStyle w:val="Paragraphedeliste"/>
        <w:numPr>
          <w:ilvl w:val="0"/>
          <w:numId w:val="40"/>
        </w:numPr>
        <w:rPr>
          <w:lang w:val="fr-FR"/>
        </w:rPr>
      </w:pPr>
      <w:r w:rsidRPr="000B45FE">
        <w:rPr>
          <w:b/>
          <w:bCs/>
          <w:lang w:val="fr-FR"/>
        </w:rPr>
        <w:t>Modification du contrat :</w:t>
      </w:r>
      <w:r w:rsidRPr="000B45FE">
        <w:rPr>
          <w:lang w:val="fr-FR"/>
        </w:rPr>
        <w:br/>
        <w:t>Toute modification, ajout ou dérogation aux termes du présent contrat devra faire l’objet d’un accord écrit signé par les deux Parties pour être valide.</w:t>
      </w:r>
    </w:p>
    <w:p w14:paraId="7F72542B" w14:textId="77777777" w:rsidR="000B45FE" w:rsidRPr="000B45FE" w:rsidRDefault="000B45FE" w:rsidP="000B45FE">
      <w:pPr>
        <w:rPr>
          <w:lang w:val="fr-FR"/>
        </w:rPr>
      </w:pPr>
    </w:p>
    <w:p w14:paraId="7438223C" w14:textId="7138660B" w:rsidR="000B45FE" w:rsidRDefault="000B45FE" w:rsidP="000B45FE">
      <w:pPr>
        <w:pStyle w:val="Paragraphedeliste"/>
        <w:numPr>
          <w:ilvl w:val="0"/>
          <w:numId w:val="40"/>
        </w:numPr>
        <w:rPr>
          <w:lang w:val="fr-FR"/>
        </w:rPr>
      </w:pPr>
      <w:r w:rsidRPr="000B45FE">
        <w:rPr>
          <w:b/>
          <w:bCs/>
          <w:lang w:val="fr-FR"/>
        </w:rPr>
        <w:t>Divisibilité des clauses :</w:t>
      </w:r>
      <w:r w:rsidRPr="000B45FE">
        <w:rPr>
          <w:lang w:val="fr-FR"/>
        </w:rPr>
        <w:br/>
        <w:t>Si une ou plusieurs dispositions du présent contrat sont jugées nulles, invalides ou inapplicables par une juridiction compétente, les autres dispositions n’en seront pas affectées et resteront pleinement en vigueur.</w:t>
      </w:r>
    </w:p>
    <w:p w14:paraId="326E6E30" w14:textId="77777777" w:rsidR="000B45FE" w:rsidRPr="000B45FE" w:rsidRDefault="000B45FE" w:rsidP="000B45FE">
      <w:pPr>
        <w:rPr>
          <w:lang w:val="fr-FR"/>
        </w:rPr>
      </w:pPr>
    </w:p>
    <w:p w14:paraId="28864D36" w14:textId="19899DAE" w:rsidR="000B45FE" w:rsidRDefault="000B45FE" w:rsidP="000B45FE">
      <w:pPr>
        <w:pStyle w:val="Paragraphedeliste"/>
        <w:numPr>
          <w:ilvl w:val="0"/>
          <w:numId w:val="40"/>
        </w:numPr>
        <w:rPr>
          <w:lang w:val="fr-FR"/>
        </w:rPr>
      </w:pPr>
      <w:r w:rsidRPr="000B45FE">
        <w:rPr>
          <w:b/>
          <w:bCs/>
          <w:lang w:val="fr-FR"/>
        </w:rPr>
        <w:t>Langue et exemplaires :</w:t>
      </w:r>
      <w:r w:rsidRPr="000B45FE">
        <w:rPr>
          <w:lang w:val="fr-FR"/>
        </w:rPr>
        <w:br/>
        <w:t xml:space="preserve">Ce contrat est rédigé en langue française et établi en </w:t>
      </w:r>
      <w:r w:rsidRPr="000B45FE">
        <w:rPr>
          <w:b/>
          <w:bCs/>
          <w:lang w:val="fr-FR"/>
        </w:rPr>
        <w:t>[nombre]</w:t>
      </w:r>
      <w:r w:rsidRPr="000B45FE">
        <w:rPr>
          <w:lang w:val="fr-FR"/>
        </w:rPr>
        <w:t xml:space="preserve"> exemplaires originaux, chaque Partie reconnaissant en avoir reçu un exemplaire signé.</w:t>
      </w:r>
    </w:p>
    <w:p w14:paraId="085321EF" w14:textId="77777777" w:rsidR="000B45FE" w:rsidRPr="000B45FE" w:rsidRDefault="000B45FE" w:rsidP="000B45FE">
      <w:pPr>
        <w:rPr>
          <w:lang w:val="fr-FR"/>
        </w:rPr>
      </w:pPr>
    </w:p>
    <w:p w14:paraId="434CDC5F" w14:textId="2A81F859" w:rsidR="000B45FE" w:rsidRPr="000B45FE" w:rsidRDefault="000B45FE" w:rsidP="000B45FE">
      <w:pPr>
        <w:pStyle w:val="Paragraphedeliste"/>
        <w:numPr>
          <w:ilvl w:val="0"/>
          <w:numId w:val="40"/>
        </w:numPr>
        <w:rPr>
          <w:lang w:val="fr-FR"/>
        </w:rPr>
      </w:pPr>
      <w:r w:rsidRPr="000B45FE">
        <w:rPr>
          <w:b/>
          <w:bCs/>
          <w:lang w:val="fr-FR"/>
        </w:rPr>
        <w:t>Notifications :</w:t>
      </w:r>
      <w:r w:rsidRPr="000B45FE">
        <w:rPr>
          <w:lang w:val="fr-FR"/>
        </w:rPr>
        <w:br/>
        <w:t>Toute notification ou communication dans le cadre du présent contrat devra être faite par écrit et adressée aux coordonnées indiquées au préambule, par courrier recommandé ou tout autre moyen convenu entre les Parties.</w:t>
      </w:r>
    </w:p>
    <w:p w14:paraId="3E14F3EB" w14:textId="77777777" w:rsidR="000B45FE" w:rsidRDefault="000B45FE" w:rsidP="00BC38A6">
      <w:pPr>
        <w:rPr>
          <w:lang w:val="fr-FR"/>
        </w:rPr>
      </w:pPr>
    </w:p>
    <w:p w14:paraId="1E6CBE00" w14:textId="77777777" w:rsidR="000B45FE" w:rsidRPr="00BC38A6" w:rsidRDefault="000B45FE" w:rsidP="00BC38A6">
      <w:pPr>
        <w:rPr>
          <w:lang w:val="fr-FR"/>
        </w:rPr>
      </w:pPr>
    </w:p>
    <w:p w14:paraId="76367BA9" w14:textId="77777777" w:rsidR="00BC38A6" w:rsidRDefault="00BC38A6" w:rsidP="00BC38A6">
      <w:pPr>
        <w:rPr>
          <w:b/>
          <w:bCs/>
          <w:lang w:val="fr-FR"/>
        </w:rPr>
      </w:pPr>
      <w:r w:rsidRPr="00BC38A6">
        <w:rPr>
          <w:b/>
          <w:bCs/>
          <w:lang w:val="fr-FR"/>
        </w:rPr>
        <w:t>Fait à [lieu], le [date]</w:t>
      </w:r>
    </w:p>
    <w:p w14:paraId="766C0329" w14:textId="77777777" w:rsidR="000B45FE" w:rsidRPr="00BC38A6" w:rsidRDefault="000B45FE" w:rsidP="00BC38A6">
      <w:pPr>
        <w:rPr>
          <w:lang w:val="fr-FR"/>
        </w:rPr>
      </w:pPr>
    </w:p>
    <w:p w14:paraId="2333030C" w14:textId="77777777" w:rsidR="00BC38A6" w:rsidRDefault="00BC38A6" w:rsidP="00BC38A6">
      <w:pPr>
        <w:rPr>
          <w:b/>
          <w:bCs/>
          <w:lang w:val="fr-FR"/>
        </w:rPr>
      </w:pPr>
      <w:r w:rsidRPr="00BC38A6">
        <w:rPr>
          <w:b/>
          <w:bCs/>
          <w:lang w:val="fr-FR"/>
        </w:rPr>
        <w:t>En deux exemplaires originaux.</w:t>
      </w:r>
    </w:p>
    <w:p w14:paraId="3EEFD82C" w14:textId="77777777" w:rsidR="000B45FE" w:rsidRPr="00BC38A6" w:rsidRDefault="000B45FE" w:rsidP="00BC38A6">
      <w:pPr>
        <w:rPr>
          <w:lang w:val="fr-FR"/>
        </w:rPr>
      </w:pPr>
    </w:p>
    <w:p w14:paraId="7708B88D" w14:textId="77777777" w:rsidR="00BC38A6" w:rsidRDefault="00BC38A6" w:rsidP="00BC38A6">
      <w:pPr>
        <w:rPr>
          <w:lang w:val="fr-FR"/>
        </w:rPr>
      </w:pPr>
      <w:r w:rsidRPr="00BC38A6">
        <w:rPr>
          <w:b/>
          <w:bCs/>
          <w:lang w:val="fr-FR"/>
        </w:rPr>
        <w:t>Le Mandant :</w:t>
      </w:r>
      <w:r w:rsidRPr="00BC38A6">
        <w:rPr>
          <w:lang w:val="fr-FR"/>
        </w:rPr>
        <w:br/>
        <w:t>[Signature]</w:t>
      </w:r>
    </w:p>
    <w:p w14:paraId="7A88A147" w14:textId="77777777" w:rsidR="000B45FE" w:rsidRPr="00BC38A6" w:rsidRDefault="000B45FE" w:rsidP="00BC38A6">
      <w:pPr>
        <w:rPr>
          <w:lang w:val="fr-FR"/>
        </w:rPr>
      </w:pPr>
    </w:p>
    <w:p w14:paraId="249CE738" w14:textId="77777777" w:rsidR="00BC38A6" w:rsidRPr="00BC38A6" w:rsidRDefault="00BC38A6" w:rsidP="00BC38A6">
      <w:pPr>
        <w:rPr>
          <w:lang w:val="fr-FR"/>
        </w:rPr>
      </w:pPr>
      <w:r w:rsidRPr="00BC38A6">
        <w:rPr>
          <w:b/>
          <w:bCs/>
          <w:lang w:val="fr-FR"/>
        </w:rPr>
        <w:t>Le Mandataire :</w:t>
      </w:r>
      <w:r w:rsidRPr="00BC38A6">
        <w:rPr>
          <w:lang w:val="fr-FR"/>
        </w:rPr>
        <w:br/>
        <w:t>[Signature]</w:t>
      </w:r>
    </w:p>
    <w:p w14:paraId="39DE6D50" w14:textId="1BF44EC0" w:rsidR="00711C91" w:rsidRPr="00845923" w:rsidRDefault="00711C91" w:rsidP="00845923"/>
    <w:sectPr w:rsidR="00711C91" w:rsidRPr="008459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1F41" w14:textId="77777777" w:rsidR="00652A57" w:rsidRDefault="00652A57" w:rsidP="00BC38A6">
      <w:r>
        <w:separator/>
      </w:r>
    </w:p>
  </w:endnote>
  <w:endnote w:type="continuationSeparator" w:id="0">
    <w:p w14:paraId="2FDCF6F1" w14:textId="77777777" w:rsidR="00652A57" w:rsidRDefault="00652A57" w:rsidP="00BC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D9F4" w14:textId="77777777" w:rsidR="00BC38A6" w:rsidRDefault="00BC38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BA86" w14:textId="77777777" w:rsidR="00BC38A6" w:rsidRDefault="00BC38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6F0" w14:textId="77777777" w:rsidR="00BC38A6" w:rsidRDefault="00BC38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C1DAC" w14:textId="77777777" w:rsidR="00652A57" w:rsidRDefault="00652A57" w:rsidP="00BC38A6">
      <w:r>
        <w:separator/>
      </w:r>
    </w:p>
  </w:footnote>
  <w:footnote w:type="continuationSeparator" w:id="0">
    <w:p w14:paraId="141CCE8D" w14:textId="77777777" w:rsidR="00652A57" w:rsidRDefault="00652A57" w:rsidP="00BC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8D66" w14:textId="3E8C917E" w:rsidR="00BC38A6" w:rsidRDefault="00652A57">
    <w:pPr>
      <w:pStyle w:val="En-tte"/>
    </w:pPr>
    <w:r>
      <w:rPr>
        <w:noProof/>
        <w14:ligatures w14:val="standardContextual"/>
      </w:rPr>
      <w:pict w14:anchorId="31B66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61126"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13C0" w14:textId="4F5AD0FE" w:rsidR="00BC38A6" w:rsidRDefault="00652A57">
    <w:pPr>
      <w:pStyle w:val="En-tte"/>
    </w:pPr>
    <w:r>
      <w:rPr>
        <w:noProof/>
        <w14:ligatures w14:val="standardContextual"/>
      </w:rPr>
      <w:pict w14:anchorId="6A108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61127"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6857" w14:textId="4F8CD7ED" w:rsidR="00BC38A6" w:rsidRDefault="00652A57">
    <w:pPr>
      <w:pStyle w:val="En-tte"/>
    </w:pPr>
    <w:r>
      <w:rPr>
        <w:noProof/>
        <w14:ligatures w14:val="standardContextual"/>
      </w:rPr>
      <w:pict w14:anchorId="69447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61125"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27D"/>
    <w:multiLevelType w:val="multilevel"/>
    <w:tmpl w:val="84B2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009E1"/>
    <w:multiLevelType w:val="multilevel"/>
    <w:tmpl w:val="60ECD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C4050"/>
    <w:multiLevelType w:val="multilevel"/>
    <w:tmpl w:val="012C3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75D23"/>
    <w:multiLevelType w:val="multilevel"/>
    <w:tmpl w:val="9CA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F13E6"/>
    <w:multiLevelType w:val="multilevel"/>
    <w:tmpl w:val="1890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20677"/>
    <w:multiLevelType w:val="hybridMultilevel"/>
    <w:tmpl w:val="70DAF3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D90E73"/>
    <w:multiLevelType w:val="hybridMultilevel"/>
    <w:tmpl w:val="C0BEB94C"/>
    <w:lvl w:ilvl="0" w:tplc="32B4A74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A82B28"/>
    <w:multiLevelType w:val="multilevel"/>
    <w:tmpl w:val="C8C48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47177"/>
    <w:multiLevelType w:val="multilevel"/>
    <w:tmpl w:val="81D6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97B02"/>
    <w:multiLevelType w:val="multilevel"/>
    <w:tmpl w:val="AE7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74CFC"/>
    <w:multiLevelType w:val="multilevel"/>
    <w:tmpl w:val="4A4A5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72FE0"/>
    <w:multiLevelType w:val="multilevel"/>
    <w:tmpl w:val="C29C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520D2"/>
    <w:multiLevelType w:val="multilevel"/>
    <w:tmpl w:val="8EC4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5598D"/>
    <w:multiLevelType w:val="multilevel"/>
    <w:tmpl w:val="94E23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6560CC"/>
    <w:multiLevelType w:val="hybridMultilevel"/>
    <w:tmpl w:val="A95C9850"/>
    <w:lvl w:ilvl="0" w:tplc="AC6410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8C4116"/>
    <w:multiLevelType w:val="multilevel"/>
    <w:tmpl w:val="6E18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F2F73"/>
    <w:multiLevelType w:val="hybridMultilevel"/>
    <w:tmpl w:val="58CC2332"/>
    <w:lvl w:ilvl="0" w:tplc="A24E17D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D0958"/>
    <w:multiLevelType w:val="multilevel"/>
    <w:tmpl w:val="4DA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303E7"/>
    <w:multiLevelType w:val="multilevel"/>
    <w:tmpl w:val="DBD8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2473E"/>
    <w:multiLevelType w:val="multilevel"/>
    <w:tmpl w:val="99C81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F0ED4"/>
    <w:multiLevelType w:val="multilevel"/>
    <w:tmpl w:val="0382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F8087C"/>
    <w:multiLevelType w:val="multilevel"/>
    <w:tmpl w:val="7662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B7074"/>
    <w:multiLevelType w:val="multilevel"/>
    <w:tmpl w:val="E33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91AF0"/>
    <w:multiLevelType w:val="multilevel"/>
    <w:tmpl w:val="19D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87A35"/>
    <w:multiLevelType w:val="multilevel"/>
    <w:tmpl w:val="2402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E84BE8"/>
    <w:multiLevelType w:val="multilevel"/>
    <w:tmpl w:val="9A1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85B87"/>
    <w:multiLevelType w:val="hybridMultilevel"/>
    <w:tmpl w:val="1E38C1D4"/>
    <w:lvl w:ilvl="0" w:tplc="5D1C544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EE0634"/>
    <w:multiLevelType w:val="multilevel"/>
    <w:tmpl w:val="5C2EC48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2E294E"/>
    <w:multiLevelType w:val="multilevel"/>
    <w:tmpl w:val="C112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F6163"/>
    <w:multiLevelType w:val="multilevel"/>
    <w:tmpl w:val="D8D27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655C7F"/>
    <w:multiLevelType w:val="multilevel"/>
    <w:tmpl w:val="6B38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A73B42"/>
    <w:multiLevelType w:val="multilevel"/>
    <w:tmpl w:val="3ECC8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C6B65"/>
    <w:multiLevelType w:val="multilevel"/>
    <w:tmpl w:val="C05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3E3D45"/>
    <w:multiLevelType w:val="multilevel"/>
    <w:tmpl w:val="65FAAF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575C9"/>
    <w:multiLevelType w:val="multilevel"/>
    <w:tmpl w:val="E43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B6A88"/>
    <w:multiLevelType w:val="multilevel"/>
    <w:tmpl w:val="44B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580393"/>
    <w:multiLevelType w:val="hybridMultilevel"/>
    <w:tmpl w:val="BA26E434"/>
    <w:lvl w:ilvl="0" w:tplc="1F7664F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DB73304"/>
    <w:multiLevelType w:val="multilevel"/>
    <w:tmpl w:val="9AB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84206"/>
    <w:multiLevelType w:val="multilevel"/>
    <w:tmpl w:val="269E0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C2A2B"/>
    <w:multiLevelType w:val="multilevel"/>
    <w:tmpl w:val="BACA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606352">
    <w:abstractNumId w:val="32"/>
  </w:num>
  <w:num w:numId="2" w16cid:durableId="704675101">
    <w:abstractNumId w:val="13"/>
  </w:num>
  <w:num w:numId="3" w16cid:durableId="521478082">
    <w:abstractNumId w:val="2"/>
  </w:num>
  <w:num w:numId="4" w16cid:durableId="480318226">
    <w:abstractNumId w:val="7"/>
  </w:num>
  <w:num w:numId="5" w16cid:durableId="856968924">
    <w:abstractNumId w:val="24"/>
  </w:num>
  <w:num w:numId="6" w16cid:durableId="975650029">
    <w:abstractNumId w:val="0"/>
  </w:num>
  <w:num w:numId="7" w16cid:durableId="1207183593">
    <w:abstractNumId w:val="37"/>
  </w:num>
  <w:num w:numId="8" w16cid:durableId="2007393394">
    <w:abstractNumId w:val="12"/>
  </w:num>
  <w:num w:numId="9" w16cid:durableId="140848735">
    <w:abstractNumId w:val="18"/>
  </w:num>
  <w:num w:numId="10" w16cid:durableId="1284113252">
    <w:abstractNumId w:val="30"/>
  </w:num>
  <w:num w:numId="11" w16cid:durableId="684285767">
    <w:abstractNumId w:val="31"/>
  </w:num>
  <w:num w:numId="12" w16cid:durableId="687368423">
    <w:abstractNumId w:val="1"/>
  </w:num>
  <w:num w:numId="13" w16cid:durableId="589586562">
    <w:abstractNumId w:val="10"/>
  </w:num>
  <w:num w:numId="14" w16cid:durableId="97410508">
    <w:abstractNumId w:val="8"/>
  </w:num>
  <w:num w:numId="15" w16cid:durableId="2095661958">
    <w:abstractNumId w:val="20"/>
  </w:num>
  <w:num w:numId="16" w16cid:durableId="1468939081">
    <w:abstractNumId w:val="9"/>
  </w:num>
  <w:num w:numId="17" w16cid:durableId="230045644">
    <w:abstractNumId w:val="4"/>
  </w:num>
  <w:num w:numId="18" w16cid:durableId="849609134">
    <w:abstractNumId w:val="28"/>
  </w:num>
  <w:num w:numId="19" w16cid:durableId="788087374">
    <w:abstractNumId w:val="38"/>
  </w:num>
  <w:num w:numId="20" w16cid:durableId="2078891273">
    <w:abstractNumId w:val="34"/>
  </w:num>
  <w:num w:numId="21" w16cid:durableId="2045248593">
    <w:abstractNumId w:val="39"/>
  </w:num>
  <w:num w:numId="22" w16cid:durableId="1636182223">
    <w:abstractNumId w:val="19"/>
  </w:num>
  <w:num w:numId="23" w16cid:durableId="282424253">
    <w:abstractNumId w:val="22"/>
  </w:num>
  <w:num w:numId="24" w16cid:durableId="865214089">
    <w:abstractNumId w:val="17"/>
  </w:num>
  <w:num w:numId="25" w16cid:durableId="1006832178">
    <w:abstractNumId w:val="27"/>
  </w:num>
  <w:num w:numId="26" w16cid:durableId="639191292">
    <w:abstractNumId w:val="33"/>
  </w:num>
  <w:num w:numId="27" w16cid:durableId="1242518530">
    <w:abstractNumId w:val="29"/>
  </w:num>
  <w:num w:numId="28" w16cid:durableId="1929077560">
    <w:abstractNumId w:val="3"/>
  </w:num>
  <w:num w:numId="29" w16cid:durableId="1228956582">
    <w:abstractNumId w:val="11"/>
  </w:num>
  <w:num w:numId="30" w16cid:durableId="1188061125">
    <w:abstractNumId w:val="16"/>
  </w:num>
  <w:num w:numId="31" w16cid:durableId="990133983">
    <w:abstractNumId w:val="21"/>
  </w:num>
  <w:num w:numId="32" w16cid:durableId="189297716">
    <w:abstractNumId w:val="25"/>
  </w:num>
  <w:num w:numId="33" w16cid:durableId="1109082460">
    <w:abstractNumId w:val="36"/>
  </w:num>
  <w:num w:numId="34" w16cid:durableId="1251232840">
    <w:abstractNumId w:val="15"/>
  </w:num>
  <w:num w:numId="35" w16cid:durableId="912928194">
    <w:abstractNumId w:val="6"/>
  </w:num>
  <w:num w:numId="36" w16cid:durableId="1218131001">
    <w:abstractNumId w:val="35"/>
  </w:num>
  <w:num w:numId="37" w16cid:durableId="740098390">
    <w:abstractNumId w:val="23"/>
  </w:num>
  <w:num w:numId="38" w16cid:durableId="1855221965">
    <w:abstractNumId w:val="26"/>
  </w:num>
  <w:num w:numId="39" w16cid:durableId="223220551">
    <w:abstractNumId w:val="14"/>
  </w:num>
  <w:num w:numId="40" w16cid:durableId="1929314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16F0B"/>
    <w:rsid w:val="000B45FE"/>
    <w:rsid w:val="00130D7B"/>
    <w:rsid w:val="001353A4"/>
    <w:rsid w:val="001B65BD"/>
    <w:rsid w:val="00412A9B"/>
    <w:rsid w:val="00536839"/>
    <w:rsid w:val="005E309E"/>
    <w:rsid w:val="00652A57"/>
    <w:rsid w:val="006A0BB7"/>
    <w:rsid w:val="00711C91"/>
    <w:rsid w:val="00845923"/>
    <w:rsid w:val="009375F5"/>
    <w:rsid w:val="009B5A24"/>
    <w:rsid w:val="00BC38A6"/>
    <w:rsid w:val="00DD04DF"/>
    <w:rsid w:val="00E85B7B"/>
    <w:rsid w:val="00FA1527"/>
    <w:rsid w:val="00FD4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23"/>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BC38A6"/>
    <w:pPr>
      <w:tabs>
        <w:tab w:val="center" w:pos="4536"/>
        <w:tab w:val="right" w:pos="9072"/>
      </w:tabs>
    </w:pPr>
  </w:style>
  <w:style w:type="character" w:customStyle="1" w:styleId="En-tteCar">
    <w:name w:val="En-tête Car"/>
    <w:basedOn w:val="Policepardfaut"/>
    <w:link w:val="En-tte"/>
    <w:uiPriority w:val="99"/>
    <w:rsid w:val="00BC38A6"/>
    <w:rPr>
      <w:kern w:val="0"/>
      <w:sz w:val="24"/>
      <w:lang w:val="fr-CH"/>
      <w14:ligatures w14:val="none"/>
    </w:rPr>
  </w:style>
  <w:style w:type="paragraph" w:styleId="Pieddepage">
    <w:name w:val="footer"/>
    <w:basedOn w:val="Normal"/>
    <w:link w:val="PieddepageCar"/>
    <w:uiPriority w:val="99"/>
    <w:unhideWhenUsed/>
    <w:rsid w:val="00BC38A6"/>
    <w:pPr>
      <w:tabs>
        <w:tab w:val="center" w:pos="4536"/>
        <w:tab w:val="right" w:pos="9072"/>
      </w:tabs>
    </w:pPr>
  </w:style>
  <w:style w:type="character" w:customStyle="1" w:styleId="PieddepageCar">
    <w:name w:val="Pied de page Car"/>
    <w:basedOn w:val="Policepardfaut"/>
    <w:link w:val="Pieddepage"/>
    <w:uiPriority w:val="99"/>
    <w:rsid w:val="00BC38A6"/>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7598">
      <w:bodyDiv w:val="1"/>
      <w:marLeft w:val="0"/>
      <w:marRight w:val="0"/>
      <w:marTop w:val="0"/>
      <w:marBottom w:val="0"/>
      <w:divBdr>
        <w:top w:val="none" w:sz="0" w:space="0" w:color="auto"/>
        <w:left w:val="none" w:sz="0" w:space="0" w:color="auto"/>
        <w:bottom w:val="none" w:sz="0" w:space="0" w:color="auto"/>
        <w:right w:val="none" w:sz="0" w:space="0" w:color="auto"/>
      </w:divBdr>
    </w:div>
    <w:div w:id="175119245">
      <w:bodyDiv w:val="1"/>
      <w:marLeft w:val="0"/>
      <w:marRight w:val="0"/>
      <w:marTop w:val="0"/>
      <w:marBottom w:val="0"/>
      <w:divBdr>
        <w:top w:val="none" w:sz="0" w:space="0" w:color="auto"/>
        <w:left w:val="none" w:sz="0" w:space="0" w:color="auto"/>
        <w:bottom w:val="none" w:sz="0" w:space="0" w:color="auto"/>
        <w:right w:val="none" w:sz="0" w:space="0" w:color="auto"/>
      </w:divBdr>
    </w:div>
    <w:div w:id="206572045">
      <w:bodyDiv w:val="1"/>
      <w:marLeft w:val="0"/>
      <w:marRight w:val="0"/>
      <w:marTop w:val="0"/>
      <w:marBottom w:val="0"/>
      <w:divBdr>
        <w:top w:val="none" w:sz="0" w:space="0" w:color="auto"/>
        <w:left w:val="none" w:sz="0" w:space="0" w:color="auto"/>
        <w:bottom w:val="none" w:sz="0" w:space="0" w:color="auto"/>
        <w:right w:val="none" w:sz="0" w:space="0" w:color="auto"/>
      </w:divBdr>
    </w:div>
    <w:div w:id="219827343">
      <w:bodyDiv w:val="1"/>
      <w:marLeft w:val="0"/>
      <w:marRight w:val="0"/>
      <w:marTop w:val="0"/>
      <w:marBottom w:val="0"/>
      <w:divBdr>
        <w:top w:val="none" w:sz="0" w:space="0" w:color="auto"/>
        <w:left w:val="none" w:sz="0" w:space="0" w:color="auto"/>
        <w:bottom w:val="none" w:sz="0" w:space="0" w:color="auto"/>
        <w:right w:val="none" w:sz="0" w:space="0" w:color="auto"/>
      </w:divBdr>
    </w:div>
    <w:div w:id="416025806">
      <w:bodyDiv w:val="1"/>
      <w:marLeft w:val="0"/>
      <w:marRight w:val="0"/>
      <w:marTop w:val="0"/>
      <w:marBottom w:val="0"/>
      <w:divBdr>
        <w:top w:val="none" w:sz="0" w:space="0" w:color="auto"/>
        <w:left w:val="none" w:sz="0" w:space="0" w:color="auto"/>
        <w:bottom w:val="none" w:sz="0" w:space="0" w:color="auto"/>
        <w:right w:val="none" w:sz="0" w:space="0" w:color="auto"/>
      </w:divBdr>
    </w:div>
    <w:div w:id="493885357">
      <w:bodyDiv w:val="1"/>
      <w:marLeft w:val="0"/>
      <w:marRight w:val="0"/>
      <w:marTop w:val="0"/>
      <w:marBottom w:val="0"/>
      <w:divBdr>
        <w:top w:val="none" w:sz="0" w:space="0" w:color="auto"/>
        <w:left w:val="none" w:sz="0" w:space="0" w:color="auto"/>
        <w:bottom w:val="none" w:sz="0" w:space="0" w:color="auto"/>
        <w:right w:val="none" w:sz="0" w:space="0" w:color="auto"/>
      </w:divBdr>
    </w:div>
    <w:div w:id="558785004">
      <w:bodyDiv w:val="1"/>
      <w:marLeft w:val="0"/>
      <w:marRight w:val="0"/>
      <w:marTop w:val="0"/>
      <w:marBottom w:val="0"/>
      <w:divBdr>
        <w:top w:val="none" w:sz="0" w:space="0" w:color="auto"/>
        <w:left w:val="none" w:sz="0" w:space="0" w:color="auto"/>
        <w:bottom w:val="none" w:sz="0" w:space="0" w:color="auto"/>
        <w:right w:val="none" w:sz="0" w:space="0" w:color="auto"/>
      </w:divBdr>
    </w:div>
    <w:div w:id="604046757">
      <w:bodyDiv w:val="1"/>
      <w:marLeft w:val="0"/>
      <w:marRight w:val="0"/>
      <w:marTop w:val="0"/>
      <w:marBottom w:val="0"/>
      <w:divBdr>
        <w:top w:val="none" w:sz="0" w:space="0" w:color="auto"/>
        <w:left w:val="none" w:sz="0" w:space="0" w:color="auto"/>
        <w:bottom w:val="none" w:sz="0" w:space="0" w:color="auto"/>
        <w:right w:val="none" w:sz="0" w:space="0" w:color="auto"/>
      </w:divBdr>
    </w:div>
    <w:div w:id="676739029">
      <w:bodyDiv w:val="1"/>
      <w:marLeft w:val="0"/>
      <w:marRight w:val="0"/>
      <w:marTop w:val="0"/>
      <w:marBottom w:val="0"/>
      <w:divBdr>
        <w:top w:val="none" w:sz="0" w:space="0" w:color="auto"/>
        <w:left w:val="none" w:sz="0" w:space="0" w:color="auto"/>
        <w:bottom w:val="none" w:sz="0" w:space="0" w:color="auto"/>
        <w:right w:val="none" w:sz="0" w:space="0" w:color="auto"/>
      </w:divBdr>
    </w:div>
    <w:div w:id="679889331">
      <w:bodyDiv w:val="1"/>
      <w:marLeft w:val="0"/>
      <w:marRight w:val="0"/>
      <w:marTop w:val="0"/>
      <w:marBottom w:val="0"/>
      <w:divBdr>
        <w:top w:val="none" w:sz="0" w:space="0" w:color="auto"/>
        <w:left w:val="none" w:sz="0" w:space="0" w:color="auto"/>
        <w:bottom w:val="none" w:sz="0" w:space="0" w:color="auto"/>
        <w:right w:val="none" w:sz="0" w:space="0" w:color="auto"/>
      </w:divBdr>
    </w:div>
    <w:div w:id="695229620">
      <w:bodyDiv w:val="1"/>
      <w:marLeft w:val="0"/>
      <w:marRight w:val="0"/>
      <w:marTop w:val="0"/>
      <w:marBottom w:val="0"/>
      <w:divBdr>
        <w:top w:val="none" w:sz="0" w:space="0" w:color="auto"/>
        <w:left w:val="none" w:sz="0" w:space="0" w:color="auto"/>
        <w:bottom w:val="none" w:sz="0" w:space="0" w:color="auto"/>
        <w:right w:val="none" w:sz="0" w:space="0" w:color="auto"/>
      </w:divBdr>
    </w:div>
    <w:div w:id="829173869">
      <w:bodyDiv w:val="1"/>
      <w:marLeft w:val="0"/>
      <w:marRight w:val="0"/>
      <w:marTop w:val="0"/>
      <w:marBottom w:val="0"/>
      <w:divBdr>
        <w:top w:val="none" w:sz="0" w:space="0" w:color="auto"/>
        <w:left w:val="none" w:sz="0" w:space="0" w:color="auto"/>
        <w:bottom w:val="none" w:sz="0" w:space="0" w:color="auto"/>
        <w:right w:val="none" w:sz="0" w:space="0" w:color="auto"/>
      </w:divBdr>
    </w:div>
    <w:div w:id="850876717">
      <w:bodyDiv w:val="1"/>
      <w:marLeft w:val="0"/>
      <w:marRight w:val="0"/>
      <w:marTop w:val="0"/>
      <w:marBottom w:val="0"/>
      <w:divBdr>
        <w:top w:val="none" w:sz="0" w:space="0" w:color="auto"/>
        <w:left w:val="none" w:sz="0" w:space="0" w:color="auto"/>
        <w:bottom w:val="none" w:sz="0" w:space="0" w:color="auto"/>
        <w:right w:val="none" w:sz="0" w:space="0" w:color="auto"/>
      </w:divBdr>
    </w:div>
    <w:div w:id="851182999">
      <w:bodyDiv w:val="1"/>
      <w:marLeft w:val="0"/>
      <w:marRight w:val="0"/>
      <w:marTop w:val="0"/>
      <w:marBottom w:val="0"/>
      <w:divBdr>
        <w:top w:val="none" w:sz="0" w:space="0" w:color="auto"/>
        <w:left w:val="none" w:sz="0" w:space="0" w:color="auto"/>
        <w:bottom w:val="none" w:sz="0" w:space="0" w:color="auto"/>
        <w:right w:val="none" w:sz="0" w:space="0" w:color="auto"/>
      </w:divBdr>
    </w:div>
    <w:div w:id="928929708">
      <w:bodyDiv w:val="1"/>
      <w:marLeft w:val="0"/>
      <w:marRight w:val="0"/>
      <w:marTop w:val="0"/>
      <w:marBottom w:val="0"/>
      <w:divBdr>
        <w:top w:val="none" w:sz="0" w:space="0" w:color="auto"/>
        <w:left w:val="none" w:sz="0" w:space="0" w:color="auto"/>
        <w:bottom w:val="none" w:sz="0" w:space="0" w:color="auto"/>
        <w:right w:val="none" w:sz="0" w:space="0" w:color="auto"/>
      </w:divBdr>
    </w:div>
    <w:div w:id="959410230">
      <w:bodyDiv w:val="1"/>
      <w:marLeft w:val="0"/>
      <w:marRight w:val="0"/>
      <w:marTop w:val="0"/>
      <w:marBottom w:val="0"/>
      <w:divBdr>
        <w:top w:val="none" w:sz="0" w:space="0" w:color="auto"/>
        <w:left w:val="none" w:sz="0" w:space="0" w:color="auto"/>
        <w:bottom w:val="none" w:sz="0" w:space="0" w:color="auto"/>
        <w:right w:val="none" w:sz="0" w:space="0" w:color="auto"/>
      </w:divBdr>
    </w:div>
    <w:div w:id="1100761601">
      <w:bodyDiv w:val="1"/>
      <w:marLeft w:val="0"/>
      <w:marRight w:val="0"/>
      <w:marTop w:val="0"/>
      <w:marBottom w:val="0"/>
      <w:divBdr>
        <w:top w:val="none" w:sz="0" w:space="0" w:color="auto"/>
        <w:left w:val="none" w:sz="0" w:space="0" w:color="auto"/>
        <w:bottom w:val="none" w:sz="0" w:space="0" w:color="auto"/>
        <w:right w:val="none" w:sz="0" w:space="0" w:color="auto"/>
      </w:divBdr>
    </w:div>
    <w:div w:id="1326472249">
      <w:bodyDiv w:val="1"/>
      <w:marLeft w:val="0"/>
      <w:marRight w:val="0"/>
      <w:marTop w:val="0"/>
      <w:marBottom w:val="0"/>
      <w:divBdr>
        <w:top w:val="none" w:sz="0" w:space="0" w:color="auto"/>
        <w:left w:val="none" w:sz="0" w:space="0" w:color="auto"/>
        <w:bottom w:val="none" w:sz="0" w:space="0" w:color="auto"/>
        <w:right w:val="none" w:sz="0" w:space="0" w:color="auto"/>
      </w:divBdr>
    </w:div>
    <w:div w:id="1633101033">
      <w:bodyDiv w:val="1"/>
      <w:marLeft w:val="0"/>
      <w:marRight w:val="0"/>
      <w:marTop w:val="0"/>
      <w:marBottom w:val="0"/>
      <w:divBdr>
        <w:top w:val="none" w:sz="0" w:space="0" w:color="auto"/>
        <w:left w:val="none" w:sz="0" w:space="0" w:color="auto"/>
        <w:bottom w:val="none" w:sz="0" w:space="0" w:color="auto"/>
        <w:right w:val="none" w:sz="0" w:space="0" w:color="auto"/>
      </w:divBdr>
    </w:div>
    <w:div w:id="1643342585">
      <w:bodyDiv w:val="1"/>
      <w:marLeft w:val="0"/>
      <w:marRight w:val="0"/>
      <w:marTop w:val="0"/>
      <w:marBottom w:val="0"/>
      <w:divBdr>
        <w:top w:val="none" w:sz="0" w:space="0" w:color="auto"/>
        <w:left w:val="none" w:sz="0" w:space="0" w:color="auto"/>
        <w:bottom w:val="none" w:sz="0" w:space="0" w:color="auto"/>
        <w:right w:val="none" w:sz="0" w:space="0" w:color="auto"/>
      </w:divBdr>
    </w:div>
    <w:div w:id="1685666656">
      <w:bodyDiv w:val="1"/>
      <w:marLeft w:val="0"/>
      <w:marRight w:val="0"/>
      <w:marTop w:val="0"/>
      <w:marBottom w:val="0"/>
      <w:divBdr>
        <w:top w:val="none" w:sz="0" w:space="0" w:color="auto"/>
        <w:left w:val="none" w:sz="0" w:space="0" w:color="auto"/>
        <w:bottom w:val="none" w:sz="0" w:space="0" w:color="auto"/>
        <w:right w:val="none" w:sz="0" w:space="0" w:color="auto"/>
      </w:divBdr>
    </w:div>
    <w:div w:id="1687899068">
      <w:bodyDiv w:val="1"/>
      <w:marLeft w:val="0"/>
      <w:marRight w:val="0"/>
      <w:marTop w:val="0"/>
      <w:marBottom w:val="0"/>
      <w:divBdr>
        <w:top w:val="none" w:sz="0" w:space="0" w:color="auto"/>
        <w:left w:val="none" w:sz="0" w:space="0" w:color="auto"/>
        <w:bottom w:val="none" w:sz="0" w:space="0" w:color="auto"/>
        <w:right w:val="none" w:sz="0" w:space="0" w:color="auto"/>
      </w:divBdr>
    </w:div>
    <w:div w:id="1731421304">
      <w:bodyDiv w:val="1"/>
      <w:marLeft w:val="0"/>
      <w:marRight w:val="0"/>
      <w:marTop w:val="0"/>
      <w:marBottom w:val="0"/>
      <w:divBdr>
        <w:top w:val="none" w:sz="0" w:space="0" w:color="auto"/>
        <w:left w:val="none" w:sz="0" w:space="0" w:color="auto"/>
        <w:bottom w:val="none" w:sz="0" w:space="0" w:color="auto"/>
        <w:right w:val="none" w:sz="0" w:space="0" w:color="auto"/>
      </w:divBdr>
    </w:div>
    <w:div w:id="1827820789">
      <w:bodyDiv w:val="1"/>
      <w:marLeft w:val="0"/>
      <w:marRight w:val="0"/>
      <w:marTop w:val="0"/>
      <w:marBottom w:val="0"/>
      <w:divBdr>
        <w:top w:val="none" w:sz="0" w:space="0" w:color="auto"/>
        <w:left w:val="none" w:sz="0" w:space="0" w:color="auto"/>
        <w:bottom w:val="none" w:sz="0" w:space="0" w:color="auto"/>
        <w:right w:val="none" w:sz="0" w:space="0" w:color="auto"/>
      </w:divBdr>
    </w:div>
    <w:div w:id="1916011599">
      <w:bodyDiv w:val="1"/>
      <w:marLeft w:val="0"/>
      <w:marRight w:val="0"/>
      <w:marTop w:val="0"/>
      <w:marBottom w:val="0"/>
      <w:divBdr>
        <w:top w:val="none" w:sz="0" w:space="0" w:color="auto"/>
        <w:left w:val="none" w:sz="0" w:space="0" w:color="auto"/>
        <w:bottom w:val="none" w:sz="0" w:space="0" w:color="auto"/>
        <w:right w:val="none" w:sz="0" w:space="0" w:color="auto"/>
      </w:divBdr>
    </w:div>
    <w:div w:id="19875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2063</Words>
  <Characters>11349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6</cp:revision>
  <dcterms:created xsi:type="dcterms:W3CDTF">2024-12-02T13:00:00Z</dcterms:created>
  <dcterms:modified xsi:type="dcterms:W3CDTF">2024-12-05T14:55:00Z</dcterms:modified>
</cp:coreProperties>
</file>