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2B716" w14:textId="7F186463" w:rsidR="00462D82" w:rsidRPr="00064A15" w:rsidRDefault="00DF5BD1" w:rsidP="00064A15">
      <w:pPr>
        <w:jc w:val="center"/>
        <w:rPr>
          <w:b/>
          <w:bCs/>
          <w:sz w:val="32"/>
          <w:szCs w:val="32"/>
          <w:lang w:val="fr-FR"/>
        </w:rPr>
      </w:pPr>
      <w:r>
        <w:rPr>
          <w:b/>
          <w:bCs/>
          <w:sz w:val="32"/>
          <w:szCs w:val="32"/>
          <w:lang w:val="fr-FR"/>
        </w:rPr>
        <w:t>CONTRAT DE CESSION D’UNE ENTREPRISE</w:t>
      </w:r>
    </w:p>
    <w:p w14:paraId="1B46BE48" w14:textId="0C5BB184" w:rsidR="00462D82" w:rsidRPr="00064A15" w:rsidRDefault="00462D82" w:rsidP="00064A15">
      <w:pPr>
        <w:jc w:val="center"/>
        <w:rPr>
          <w:sz w:val="32"/>
          <w:szCs w:val="32"/>
          <w:lang w:val="fr-FR"/>
        </w:rPr>
      </w:pPr>
      <w:r w:rsidRPr="00064A15">
        <w:rPr>
          <w:b/>
          <w:bCs/>
          <w:sz w:val="32"/>
          <w:szCs w:val="32"/>
          <w:lang w:val="fr-FR"/>
        </w:rPr>
        <w:t>(Cession de fonds de commerce)</w:t>
      </w:r>
    </w:p>
    <w:p w14:paraId="03FE8A3B" w14:textId="7FE7DC4D" w:rsidR="00462D82" w:rsidRDefault="00462D82" w:rsidP="00462D82">
      <w:pPr>
        <w:rPr>
          <w:lang w:val="fr-FR"/>
        </w:rPr>
      </w:pPr>
    </w:p>
    <w:p w14:paraId="5578B386" w14:textId="77777777" w:rsidR="00462D82" w:rsidRPr="00462D82" w:rsidRDefault="00462D82" w:rsidP="00462D82">
      <w:pPr>
        <w:rPr>
          <w:lang w:val="fr-FR"/>
        </w:rPr>
      </w:pPr>
    </w:p>
    <w:p w14:paraId="5709A424" w14:textId="77777777" w:rsidR="00462D82" w:rsidRDefault="00462D82" w:rsidP="00462D82">
      <w:pPr>
        <w:rPr>
          <w:b/>
          <w:bCs/>
          <w:lang w:val="fr-FR"/>
        </w:rPr>
      </w:pPr>
      <w:r w:rsidRPr="00462D82">
        <w:rPr>
          <w:b/>
          <w:bCs/>
          <w:lang w:val="fr-FR"/>
        </w:rPr>
        <w:t>Entre les soussignés :</w:t>
      </w:r>
    </w:p>
    <w:p w14:paraId="3A1E8BB9" w14:textId="77777777" w:rsidR="00064A15" w:rsidRPr="00462D82" w:rsidRDefault="00064A15" w:rsidP="00462D82">
      <w:pPr>
        <w:rPr>
          <w:lang w:val="fr-FR"/>
        </w:rPr>
      </w:pPr>
    </w:p>
    <w:p w14:paraId="3843F011" w14:textId="77777777" w:rsidR="00064A15" w:rsidRDefault="00462D82" w:rsidP="00DE23EC">
      <w:pPr>
        <w:ind w:left="720"/>
        <w:rPr>
          <w:lang w:val="fr-FR"/>
        </w:rPr>
      </w:pPr>
      <w:r w:rsidRPr="00462D82">
        <w:rPr>
          <w:b/>
          <w:bCs/>
          <w:lang w:val="fr-FR"/>
        </w:rPr>
        <w:t>Le Cédant :</w:t>
      </w:r>
      <w:r w:rsidRPr="00462D82">
        <w:rPr>
          <w:lang w:val="fr-FR"/>
        </w:rPr>
        <w:br/>
        <w:t>[Nom de l’entreprise/personne],</w:t>
      </w:r>
      <w:r w:rsidRPr="00462D82">
        <w:rPr>
          <w:lang w:val="fr-FR"/>
        </w:rPr>
        <w:br/>
        <w:t>Domicilié(e) à : [adresse complète],</w:t>
      </w:r>
      <w:r w:rsidRPr="00462D82">
        <w:rPr>
          <w:lang w:val="fr-FR"/>
        </w:rPr>
        <w:br/>
        <w:t>Numéro d’identification IDE : [numéro],</w:t>
      </w:r>
      <w:r w:rsidRPr="00462D82">
        <w:rPr>
          <w:lang w:val="fr-FR"/>
        </w:rPr>
        <w:br/>
        <w:t>Représenté(e) par : [nom et fonction],</w:t>
      </w:r>
    </w:p>
    <w:p w14:paraId="27EAE773" w14:textId="2DF55829" w:rsidR="00462D82" w:rsidRPr="00462D82" w:rsidRDefault="00462D82" w:rsidP="00064A15">
      <w:pPr>
        <w:ind w:left="720"/>
        <w:rPr>
          <w:lang w:val="fr-FR"/>
        </w:rPr>
      </w:pPr>
      <w:r w:rsidRPr="00462D82">
        <w:rPr>
          <w:lang w:val="fr-FR"/>
        </w:rPr>
        <w:br/>
        <w:t xml:space="preserve">Ci-après dénommé(e) </w:t>
      </w:r>
      <w:r w:rsidRPr="00462D82">
        <w:rPr>
          <w:b/>
          <w:bCs/>
          <w:lang w:val="fr-FR"/>
        </w:rPr>
        <w:t>le Cédant</w:t>
      </w:r>
      <w:r w:rsidRPr="00462D82">
        <w:rPr>
          <w:lang w:val="fr-FR"/>
        </w:rPr>
        <w:t>,</w:t>
      </w:r>
    </w:p>
    <w:p w14:paraId="5D3410D7" w14:textId="77777777" w:rsidR="00064A15" w:rsidRDefault="00064A15" w:rsidP="00462D82">
      <w:pPr>
        <w:rPr>
          <w:b/>
          <w:bCs/>
          <w:lang w:val="fr-FR"/>
        </w:rPr>
      </w:pPr>
    </w:p>
    <w:p w14:paraId="79BDEF9B" w14:textId="4D0BBE3B" w:rsidR="00462D82" w:rsidRDefault="00064A15" w:rsidP="00462D82">
      <w:pPr>
        <w:rPr>
          <w:b/>
          <w:bCs/>
          <w:lang w:val="fr-FR"/>
        </w:rPr>
      </w:pPr>
      <w:r w:rsidRPr="00462D82">
        <w:rPr>
          <w:b/>
          <w:bCs/>
          <w:lang w:val="fr-FR"/>
        </w:rPr>
        <w:t>E</w:t>
      </w:r>
      <w:r w:rsidR="00462D82" w:rsidRPr="00462D82">
        <w:rPr>
          <w:b/>
          <w:bCs/>
          <w:lang w:val="fr-FR"/>
        </w:rPr>
        <w:t>t</w:t>
      </w:r>
    </w:p>
    <w:p w14:paraId="3862371D" w14:textId="77777777" w:rsidR="00064A15" w:rsidRPr="00462D82" w:rsidRDefault="00064A15" w:rsidP="00462D82">
      <w:pPr>
        <w:rPr>
          <w:lang w:val="fr-FR"/>
        </w:rPr>
      </w:pPr>
    </w:p>
    <w:p w14:paraId="14D9B452" w14:textId="77777777" w:rsidR="00064A15" w:rsidRDefault="00462D82" w:rsidP="00DE23EC">
      <w:pPr>
        <w:ind w:left="720"/>
        <w:rPr>
          <w:lang w:val="fr-FR"/>
        </w:rPr>
      </w:pPr>
      <w:r w:rsidRPr="00462D82">
        <w:rPr>
          <w:b/>
          <w:bCs/>
          <w:lang w:val="fr-FR"/>
        </w:rPr>
        <w:t>L’Acquéreur :</w:t>
      </w:r>
      <w:r w:rsidRPr="00462D82">
        <w:rPr>
          <w:lang w:val="fr-FR"/>
        </w:rPr>
        <w:br/>
        <w:t>[Nom de l’entreprise/personne],</w:t>
      </w:r>
      <w:r w:rsidRPr="00462D82">
        <w:rPr>
          <w:lang w:val="fr-FR"/>
        </w:rPr>
        <w:br/>
        <w:t>Domicilié(e) à : [adresse complète],</w:t>
      </w:r>
      <w:r w:rsidRPr="00462D82">
        <w:rPr>
          <w:lang w:val="fr-FR"/>
        </w:rPr>
        <w:br/>
        <w:t>Numéro d’identification IDE : [numéro],</w:t>
      </w:r>
      <w:r w:rsidRPr="00462D82">
        <w:rPr>
          <w:lang w:val="fr-FR"/>
        </w:rPr>
        <w:br/>
        <w:t>Représenté(e) par : [nom et fonction],</w:t>
      </w:r>
    </w:p>
    <w:p w14:paraId="069DFC6E" w14:textId="568DB15A" w:rsidR="00462D82" w:rsidRDefault="00462D82" w:rsidP="00064A15">
      <w:pPr>
        <w:ind w:left="720"/>
        <w:rPr>
          <w:lang w:val="fr-FR"/>
        </w:rPr>
      </w:pPr>
      <w:r w:rsidRPr="00462D82">
        <w:rPr>
          <w:lang w:val="fr-FR"/>
        </w:rPr>
        <w:br/>
        <w:t xml:space="preserve">Ci-après dénommé(e) </w:t>
      </w:r>
      <w:r w:rsidRPr="00462D82">
        <w:rPr>
          <w:b/>
          <w:bCs/>
          <w:lang w:val="fr-FR"/>
        </w:rPr>
        <w:t>l’Acquéreur</w:t>
      </w:r>
      <w:r w:rsidRPr="00462D82">
        <w:rPr>
          <w:lang w:val="fr-FR"/>
        </w:rPr>
        <w:t>,</w:t>
      </w:r>
    </w:p>
    <w:p w14:paraId="112E4313" w14:textId="77777777" w:rsidR="00064A15" w:rsidRPr="00462D82" w:rsidRDefault="00064A15" w:rsidP="00064A15">
      <w:pPr>
        <w:ind w:left="720"/>
        <w:rPr>
          <w:lang w:val="fr-FR"/>
        </w:rPr>
      </w:pPr>
    </w:p>
    <w:p w14:paraId="75E9C9D2" w14:textId="77777777" w:rsidR="00462D82" w:rsidRPr="00462D82" w:rsidRDefault="00462D82" w:rsidP="00462D82">
      <w:pPr>
        <w:rPr>
          <w:lang w:val="fr-FR"/>
        </w:rPr>
      </w:pPr>
      <w:r w:rsidRPr="00462D82">
        <w:rPr>
          <w:b/>
          <w:bCs/>
          <w:lang w:val="fr-FR"/>
        </w:rPr>
        <w:t>Collectivement désignés les "Parties".</w:t>
      </w:r>
    </w:p>
    <w:p w14:paraId="24F07088" w14:textId="0371C84C" w:rsidR="00462D82" w:rsidRDefault="00462D82" w:rsidP="00462D82">
      <w:pPr>
        <w:rPr>
          <w:lang w:val="fr-FR"/>
        </w:rPr>
      </w:pPr>
    </w:p>
    <w:p w14:paraId="747A722D" w14:textId="77777777" w:rsidR="00462D82" w:rsidRPr="00462D82" w:rsidRDefault="00462D82" w:rsidP="00462D82">
      <w:pPr>
        <w:rPr>
          <w:lang w:val="fr-FR"/>
        </w:rPr>
      </w:pPr>
    </w:p>
    <w:p w14:paraId="3719D2D2" w14:textId="77777777" w:rsidR="00462D82" w:rsidRPr="00462D82" w:rsidRDefault="00462D82" w:rsidP="00462D82">
      <w:pPr>
        <w:rPr>
          <w:b/>
          <w:bCs/>
          <w:lang w:val="fr-FR"/>
        </w:rPr>
      </w:pPr>
      <w:r w:rsidRPr="00462D82">
        <w:rPr>
          <w:b/>
          <w:bCs/>
          <w:lang w:val="fr-FR"/>
        </w:rPr>
        <w:t>Préambule</w:t>
      </w:r>
    </w:p>
    <w:p w14:paraId="74B98BB7" w14:textId="1FD36879" w:rsidR="00462D82" w:rsidRPr="00462D82" w:rsidRDefault="00462D82" w:rsidP="00462D82">
      <w:pPr>
        <w:rPr>
          <w:lang w:val="fr-FR"/>
        </w:rPr>
      </w:pPr>
      <w:r w:rsidRPr="00462D82">
        <w:rPr>
          <w:lang w:val="fr-FR"/>
        </w:rPr>
        <w:t>Le Cédant souhaite céder, et l’Acquéreur souhaite acquérir, [décrire : le fonds de commerce ou l’entreprise], conformément aux termes et conditions définis dans le présent contrat.</w:t>
      </w:r>
    </w:p>
    <w:p w14:paraId="0D31EBFC" w14:textId="42AB4D86" w:rsidR="00462D82" w:rsidRDefault="00462D82" w:rsidP="00462D82">
      <w:pPr>
        <w:rPr>
          <w:lang w:val="fr-FR"/>
        </w:rPr>
      </w:pPr>
    </w:p>
    <w:p w14:paraId="1CCF2A79" w14:textId="77777777" w:rsidR="00462D82" w:rsidRPr="00462D82" w:rsidRDefault="00462D82" w:rsidP="00462D82">
      <w:pPr>
        <w:rPr>
          <w:lang w:val="fr-FR"/>
        </w:rPr>
      </w:pPr>
    </w:p>
    <w:p w14:paraId="4F36E9CE" w14:textId="77777777" w:rsidR="00462D82" w:rsidRPr="00462D82" w:rsidRDefault="00462D82" w:rsidP="00462D82">
      <w:pPr>
        <w:rPr>
          <w:b/>
          <w:bCs/>
          <w:lang w:val="fr-FR"/>
        </w:rPr>
      </w:pPr>
      <w:r w:rsidRPr="00462D82">
        <w:rPr>
          <w:b/>
          <w:bCs/>
          <w:lang w:val="fr-FR"/>
        </w:rPr>
        <w:t>Article 1 : Objet de la cession</w:t>
      </w:r>
    </w:p>
    <w:p w14:paraId="26A5E999" w14:textId="055A7E78" w:rsidR="00462D82" w:rsidRDefault="00462D82" w:rsidP="00462D82">
      <w:pPr>
        <w:rPr>
          <w:lang w:val="fr-FR"/>
        </w:rPr>
      </w:pPr>
    </w:p>
    <w:p w14:paraId="234A760B" w14:textId="60EEBB5F" w:rsidR="00064A15" w:rsidRPr="00064A15" w:rsidRDefault="00064A15" w:rsidP="00064A15">
      <w:pPr>
        <w:pStyle w:val="Paragraphedeliste"/>
        <w:numPr>
          <w:ilvl w:val="0"/>
          <w:numId w:val="12"/>
        </w:numPr>
        <w:rPr>
          <w:lang w:val="fr-FR"/>
        </w:rPr>
      </w:pPr>
      <w:r w:rsidRPr="00064A15">
        <w:rPr>
          <w:b/>
          <w:bCs/>
          <w:lang w:val="fr-FR"/>
        </w:rPr>
        <w:t>Nature de la cession :</w:t>
      </w:r>
      <w:r w:rsidRPr="00064A15">
        <w:rPr>
          <w:lang w:val="fr-FR"/>
        </w:rPr>
        <w:br/>
        <w:t>Le Cédant cède à l’Acquéreur :</w:t>
      </w:r>
    </w:p>
    <w:p w14:paraId="7A9F573D" w14:textId="77777777" w:rsidR="00064A15" w:rsidRPr="00064A15" w:rsidRDefault="00064A15" w:rsidP="00064A15">
      <w:pPr>
        <w:numPr>
          <w:ilvl w:val="0"/>
          <w:numId w:val="10"/>
        </w:numPr>
        <w:rPr>
          <w:lang w:val="fr-FR"/>
        </w:rPr>
      </w:pPr>
      <w:r w:rsidRPr="00064A15">
        <w:rPr>
          <w:b/>
          <w:bCs/>
          <w:lang w:val="fr-FR"/>
        </w:rPr>
        <w:t>[Décrire précisément l’objet : ex. le fonds de commerce, comprenant les actifs corporels et incorporels décrits en annexe].</w:t>
      </w:r>
    </w:p>
    <w:p w14:paraId="0DB1D186" w14:textId="579DB325" w:rsidR="00064A15" w:rsidRPr="00064A15" w:rsidRDefault="00064A15" w:rsidP="00064A15">
      <w:pPr>
        <w:pStyle w:val="Paragraphedeliste"/>
        <w:numPr>
          <w:ilvl w:val="0"/>
          <w:numId w:val="12"/>
        </w:numPr>
        <w:rPr>
          <w:lang w:val="fr-FR"/>
        </w:rPr>
      </w:pPr>
      <w:r w:rsidRPr="00064A15">
        <w:rPr>
          <w:b/>
          <w:bCs/>
          <w:lang w:val="fr-FR"/>
        </w:rPr>
        <w:t>Inclusions et exclusions :</w:t>
      </w:r>
      <w:r w:rsidRPr="00064A15">
        <w:rPr>
          <w:lang w:val="fr-FR"/>
        </w:rPr>
        <w:br/>
        <w:t>La cession :</w:t>
      </w:r>
    </w:p>
    <w:p w14:paraId="79BFAEEF" w14:textId="77777777" w:rsidR="00064A15" w:rsidRPr="00064A15" w:rsidRDefault="00064A15" w:rsidP="00064A15">
      <w:pPr>
        <w:numPr>
          <w:ilvl w:val="0"/>
          <w:numId w:val="11"/>
        </w:numPr>
        <w:rPr>
          <w:lang w:val="fr-FR"/>
        </w:rPr>
      </w:pPr>
      <w:r w:rsidRPr="00064A15">
        <w:rPr>
          <w:b/>
          <w:bCs/>
          <w:lang w:val="fr-FR"/>
        </w:rPr>
        <w:t>Inclut [ou exclut] :</w:t>
      </w:r>
    </w:p>
    <w:p w14:paraId="49A6FBF0" w14:textId="77777777" w:rsidR="00064A15" w:rsidRPr="00064A15" w:rsidRDefault="00064A15" w:rsidP="00064A15">
      <w:pPr>
        <w:numPr>
          <w:ilvl w:val="1"/>
          <w:numId w:val="11"/>
        </w:numPr>
        <w:rPr>
          <w:lang w:val="fr-FR"/>
        </w:rPr>
      </w:pPr>
      <w:r w:rsidRPr="00064A15">
        <w:rPr>
          <w:lang w:val="fr-FR"/>
        </w:rPr>
        <w:t>Les contrats en cours, tels que ceux avec les fournisseurs, les clients, ou les baux commerciaux (préciser les modalités spécifiques si nécessaire).</w:t>
      </w:r>
    </w:p>
    <w:p w14:paraId="261BFC6F" w14:textId="77777777" w:rsidR="00064A15" w:rsidRPr="00064A15" w:rsidRDefault="00064A15" w:rsidP="00064A15">
      <w:pPr>
        <w:numPr>
          <w:ilvl w:val="1"/>
          <w:numId w:val="11"/>
        </w:numPr>
        <w:rPr>
          <w:lang w:val="fr-FR"/>
        </w:rPr>
      </w:pPr>
      <w:r w:rsidRPr="00064A15">
        <w:rPr>
          <w:lang w:val="fr-FR"/>
        </w:rPr>
        <w:t>Les droits de propriété intellectuelle associés au fonds de commerce.</w:t>
      </w:r>
    </w:p>
    <w:p w14:paraId="1AAFE46D" w14:textId="77777777" w:rsidR="00064A15" w:rsidRPr="00064A15" w:rsidRDefault="00064A15" w:rsidP="00064A15">
      <w:pPr>
        <w:numPr>
          <w:ilvl w:val="0"/>
          <w:numId w:val="11"/>
        </w:numPr>
        <w:rPr>
          <w:lang w:val="fr-FR"/>
        </w:rPr>
      </w:pPr>
      <w:r w:rsidRPr="00064A15">
        <w:rPr>
          <w:b/>
          <w:bCs/>
          <w:lang w:val="fr-FR"/>
        </w:rPr>
        <w:t>Concernant les dettes et passifs :</w:t>
      </w:r>
      <w:r w:rsidRPr="00064A15">
        <w:rPr>
          <w:lang w:val="fr-FR"/>
        </w:rPr>
        <w:t xml:space="preserve"> Ces derniers sont transférés [ou non transférés] à l’Acquéreur, sauf stipulation contraire dans une annexe ou un accord spécifique.</w:t>
      </w:r>
    </w:p>
    <w:p w14:paraId="219891AC" w14:textId="77777777" w:rsidR="00064A15" w:rsidRDefault="00064A15" w:rsidP="00462D82">
      <w:pPr>
        <w:rPr>
          <w:lang w:val="fr-FR"/>
        </w:rPr>
      </w:pPr>
    </w:p>
    <w:p w14:paraId="05622652" w14:textId="77777777" w:rsidR="00462D82" w:rsidRPr="00462D82" w:rsidRDefault="00462D82" w:rsidP="00462D82">
      <w:pPr>
        <w:rPr>
          <w:lang w:val="fr-FR"/>
        </w:rPr>
      </w:pPr>
    </w:p>
    <w:p w14:paraId="45FF68D3" w14:textId="77777777" w:rsidR="00462D82" w:rsidRPr="00462D82" w:rsidRDefault="00462D82" w:rsidP="00462D82">
      <w:pPr>
        <w:rPr>
          <w:b/>
          <w:bCs/>
          <w:lang w:val="fr-FR"/>
        </w:rPr>
      </w:pPr>
      <w:r w:rsidRPr="00462D82">
        <w:rPr>
          <w:b/>
          <w:bCs/>
          <w:lang w:val="fr-FR"/>
        </w:rPr>
        <w:t>Article 2 : Prix de cession et modalités de paiement</w:t>
      </w:r>
    </w:p>
    <w:p w14:paraId="6009D153" w14:textId="5069C880" w:rsidR="00462D82" w:rsidRDefault="00462D82" w:rsidP="00462D82">
      <w:pPr>
        <w:rPr>
          <w:b/>
          <w:bCs/>
          <w:lang w:val="fr-FR"/>
        </w:rPr>
      </w:pPr>
    </w:p>
    <w:p w14:paraId="56C26FAC" w14:textId="77777777" w:rsidR="00064A15" w:rsidRDefault="00064A15" w:rsidP="00064A15">
      <w:pPr>
        <w:numPr>
          <w:ilvl w:val="0"/>
          <w:numId w:val="13"/>
        </w:numPr>
        <w:rPr>
          <w:lang w:val="fr-FR"/>
        </w:rPr>
      </w:pPr>
      <w:r w:rsidRPr="00064A15">
        <w:rPr>
          <w:b/>
          <w:bCs/>
          <w:lang w:val="fr-FR"/>
        </w:rPr>
        <w:t>Prix de cession :</w:t>
      </w:r>
      <w:r w:rsidRPr="00064A15">
        <w:rPr>
          <w:lang w:val="fr-FR"/>
        </w:rPr>
        <w:br/>
        <w:t xml:space="preserve">Le prix de cession est fixé à </w:t>
      </w:r>
      <w:r w:rsidRPr="00064A15">
        <w:rPr>
          <w:b/>
          <w:bCs/>
          <w:lang w:val="fr-FR"/>
        </w:rPr>
        <w:t>[montant en CHF]</w:t>
      </w:r>
      <w:r w:rsidRPr="00064A15">
        <w:rPr>
          <w:lang w:val="fr-FR"/>
        </w:rPr>
        <w:t>, tel que convenu entre les Parties, sur la base des évaluations réalisées et acceptées.</w:t>
      </w:r>
    </w:p>
    <w:p w14:paraId="05E52731" w14:textId="77777777" w:rsidR="00064A15" w:rsidRPr="00064A15" w:rsidRDefault="00064A15" w:rsidP="00064A15">
      <w:pPr>
        <w:rPr>
          <w:lang w:val="fr-FR"/>
        </w:rPr>
      </w:pPr>
    </w:p>
    <w:p w14:paraId="7C4304B4" w14:textId="77777777" w:rsidR="00064A15" w:rsidRPr="00064A15" w:rsidRDefault="00064A15" w:rsidP="00064A15">
      <w:pPr>
        <w:numPr>
          <w:ilvl w:val="0"/>
          <w:numId w:val="13"/>
        </w:numPr>
        <w:rPr>
          <w:lang w:val="fr-FR"/>
        </w:rPr>
      </w:pPr>
      <w:r w:rsidRPr="00064A15">
        <w:rPr>
          <w:b/>
          <w:bCs/>
          <w:lang w:val="fr-FR"/>
        </w:rPr>
        <w:t>Modalités de paiement :</w:t>
      </w:r>
    </w:p>
    <w:p w14:paraId="32186AD2" w14:textId="77777777" w:rsidR="00064A15" w:rsidRPr="00064A15" w:rsidRDefault="00064A15" w:rsidP="00064A15">
      <w:pPr>
        <w:numPr>
          <w:ilvl w:val="1"/>
          <w:numId w:val="13"/>
        </w:numPr>
        <w:rPr>
          <w:lang w:val="fr-FR"/>
        </w:rPr>
      </w:pPr>
      <w:r w:rsidRPr="00064A15">
        <w:rPr>
          <w:b/>
          <w:bCs/>
          <w:lang w:val="fr-FR"/>
        </w:rPr>
        <w:t>Paiement initial :</w:t>
      </w:r>
      <w:r w:rsidRPr="00064A15">
        <w:rPr>
          <w:lang w:val="fr-FR"/>
        </w:rPr>
        <w:t xml:space="preserve"> Une somme de </w:t>
      </w:r>
      <w:r w:rsidRPr="00064A15">
        <w:rPr>
          <w:b/>
          <w:bCs/>
          <w:lang w:val="fr-FR"/>
        </w:rPr>
        <w:t>[montant en CHF]</w:t>
      </w:r>
      <w:r w:rsidRPr="00064A15">
        <w:rPr>
          <w:lang w:val="fr-FR"/>
        </w:rPr>
        <w:t xml:space="preserve"> sera versée par l’Acquéreur au moment de la signature du présent contrat.</w:t>
      </w:r>
    </w:p>
    <w:p w14:paraId="6DC6D6AC" w14:textId="77777777" w:rsidR="00064A15" w:rsidRPr="00064A15" w:rsidRDefault="00064A15" w:rsidP="00064A15">
      <w:pPr>
        <w:numPr>
          <w:ilvl w:val="1"/>
          <w:numId w:val="13"/>
        </w:numPr>
        <w:rPr>
          <w:lang w:val="fr-FR"/>
        </w:rPr>
      </w:pPr>
      <w:r w:rsidRPr="00064A15">
        <w:rPr>
          <w:b/>
          <w:bCs/>
          <w:lang w:val="fr-FR"/>
        </w:rPr>
        <w:t>Paiement différé :</w:t>
      </w:r>
      <w:r w:rsidRPr="00064A15">
        <w:rPr>
          <w:lang w:val="fr-FR"/>
        </w:rPr>
        <w:t xml:space="preserve"> Le solde de </w:t>
      </w:r>
      <w:r w:rsidRPr="00064A15">
        <w:rPr>
          <w:b/>
          <w:bCs/>
          <w:lang w:val="fr-FR"/>
        </w:rPr>
        <w:t>[montant ou pourcentage]</w:t>
      </w:r>
      <w:r w:rsidRPr="00064A15">
        <w:rPr>
          <w:lang w:val="fr-FR"/>
        </w:rPr>
        <w:t xml:space="preserve"> sera réglé selon l’échéancier suivant : </w:t>
      </w:r>
      <w:r w:rsidRPr="00064A15">
        <w:rPr>
          <w:b/>
          <w:bCs/>
          <w:lang w:val="fr-FR"/>
        </w:rPr>
        <w:t>[détail des échéances : dates et montants]</w:t>
      </w:r>
      <w:r w:rsidRPr="00064A15">
        <w:rPr>
          <w:lang w:val="fr-FR"/>
        </w:rPr>
        <w:t>.</w:t>
      </w:r>
    </w:p>
    <w:p w14:paraId="00268344" w14:textId="77777777" w:rsidR="00064A15" w:rsidRPr="00064A15" w:rsidRDefault="00064A15" w:rsidP="00064A15">
      <w:pPr>
        <w:numPr>
          <w:ilvl w:val="1"/>
          <w:numId w:val="13"/>
        </w:numPr>
        <w:rPr>
          <w:lang w:val="fr-FR"/>
        </w:rPr>
      </w:pPr>
      <w:r w:rsidRPr="00064A15">
        <w:rPr>
          <w:b/>
          <w:bCs/>
          <w:lang w:val="fr-FR"/>
        </w:rPr>
        <w:t>[Optionnel] Clause d’ajustement :</w:t>
      </w:r>
      <w:r w:rsidRPr="00064A15">
        <w:rPr>
          <w:lang w:val="fr-FR"/>
        </w:rPr>
        <w:t xml:space="preserve"> Le prix de cession pourra être ajusté en fonction de </w:t>
      </w:r>
      <w:r w:rsidRPr="00064A15">
        <w:rPr>
          <w:b/>
          <w:bCs/>
          <w:lang w:val="fr-FR"/>
        </w:rPr>
        <w:t>[exemple : la performance financière de l’entreprise ou les variations des passifs identifiés lors de la due diligence].</w:t>
      </w:r>
    </w:p>
    <w:p w14:paraId="533C4D84" w14:textId="77777777" w:rsidR="00064A15" w:rsidRPr="00064A15" w:rsidRDefault="00064A15" w:rsidP="00064A15">
      <w:pPr>
        <w:rPr>
          <w:lang w:val="fr-FR"/>
        </w:rPr>
      </w:pPr>
    </w:p>
    <w:p w14:paraId="60868811" w14:textId="77777777" w:rsidR="00064A15" w:rsidRPr="00064A15" w:rsidRDefault="00064A15" w:rsidP="00064A15">
      <w:pPr>
        <w:numPr>
          <w:ilvl w:val="0"/>
          <w:numId w:val="13"/>
        </w:numPr>
        <w:rPr>
          <w:lang w:val="fr-FR"/>
        </w:rPr>
      </w:pPr>
      <w:r w:rsidRPr="00064A15">
        <w:rPr>
          <w:b/>
          <w:bCs/>
          <w:lang w:val="fr-FR"/>
        </w:rPr>
        <w:t>Modalités d’exécution :</w:t>
      </w:r>
      <w:r w:rsidRPr="00064A15">
        <w:rPr>
          <w:lang w:val="fr-FR"/>
        </w:rPr>
        <w:br/>
        <w:t>Les paiements seront effectués sur le compte bancaire désigné par le Cédant, dont les coordonnées figurent en annexe au présent contrat.</w:t>
      </w:r>
    </w:p>
    <w:p w14:paraId="22B3B883" w14:textId="77777777" w:rsidR="00064A15" w:rsidRDefault="00064A15" w:rsidP="00462D82">
      <w:pPr>
        <w:rPr>
          <w:lang w:val="fr-FR"/>
        </w:rPr>
      </w:pPr>
    </w:p>
    <w:p w14:paraId="2B4F4385" w14:textId="77777777" w:rsidR="00462D82" w:rsidRPr="00462D82" w:rsidRDefault="00462D82" w:rsidP="00462D82">
      <w:pPr>
        <w:rPr>
          <w:lang w:val="fr-FR"/>
        </w:rPr>
      </w:pPr>
    </w:p>
    <w:p w14:paraId="73B040F4" w14:textId="77777777" w:rsidR="00462D82" w:rsidRPr="00462D82" w:rsidRDefault="00462D82" w:rsidP="00462D82">
      <w:pPr>
        <w:rPr>
          <w:b/>
          <w:bCs/>
          <w:lang w:val="fr-FR"/>
        </w:rPr>
      </w:pPr>
      <w:r w:rsidRPr="00462D82">
        <w:rPr>
          <w:b/>
          <w:bCs/>
          <w:lang w:val="fr-FR"/>
        </w:rPr>
        <w:t>Article 3 : Transfert de propriété et jouissance</w:t>
      </w:r>
    </w:p>
    <w:p w14:paraId="07E7B409" w14:textId="53A7CEE1" w:rsidR="00462D82" w:rsidRDefault="00462D82" w:rsidP="00462D82">
      <w:pPr>
        <w:rPr>
          <w:lang w:val="fr-FR"/>
        </w:rPr>
      </w:pPr>
    </w:p>
    <w:p w14:paraId="450B9DAB" w14:textId="2557B794" w:rsidR="00064A15" w:rsidRPr="00064A15" w:rsidRDefault="00064A15" w:rsidP="00064A15">
      <w:pPr>
        <w:pStyle w:val="Paragraphedeliste"/>
        <w:numPr>
          <w:ilvl w:val="0"/>
          <w:numId w:val="14"/>
        </w:numPr>
        <w:rPr>
          <w:lang w:val="fr-FR"/>
        </w:rPr>
      </w:pPr>
      <w:r w:rsidRPr="00064A15">
        <w:rPr>
          <w:b/>
          <w:bCs/>
          <w:lang w:val="fr-FR"/>
        </w:rPr>
        <w:t>Transfert de propriété :</w:t>
      </w:r>
      <w:r w:rsidRPr="00064A15">
        <w:rPr>
          <w:lang w:val="fr-FR"/>
        </w:rPr>
        <w:br/>
        <w:t xml:space="preserve">Le transfert de propriété des biens ou parts cédés prendra effet à compter de la date de </w:t>
      </w:r>
      <w:r w:rsidRPr="00064A15">
        <w:rPr>
          <w:b/>
          <w:bCs/>
          <w:lang w:val="fr-FR"/>
        </w:rPr>
        <w:t>[préciser : ex. signature du contrat, paiement initial, etc.]</w:t>
      </w:r>
      <w:r w:rsidRPr="00064A15">
        <w:rPr>
          <w:lang w:val="fr-FR"/>
        </w:rPr>
        <w:t>.</w:t>
      </w:r>
    </w:p>
    <w:p w14:paraId="69AC8DF9" w14:textId="480D2875" w:rsidR="00064A15" w:rsidRPr="00064A15" w:rsidRDefault="00064A15" w:rsidP="00064A15">
      <w:pPr>
        <w:pStyle w:val="Paragraphedeliste"/>
        <w:numPr>
          <w:ilvl w:val="0"/>
          <w:numId w:val="14"/>
        </w:numPr>
        <w:rPr>
          <w:lang w:val="fr-FR"/>
        </w:rPr>
      </w:pPr>
      <w:r w:rsidRPr="00064A15">
        <w:rPr>
          <w:b/>
          <w:bCs/>
          <w:lang w:val="fr-FR"/>
        </w:rPr>
        <w:t>Jouissance des actifs :</w:t>
      </w:r>
      <w:r w:rsidRPr="00064A15">
        <w:rPr>
          <w:lang w:val="fr-FR"/>
        </w:rPr>
        <w:br/>
        <w:t xml:space="preserve">L’Acquéreur bénéficiera de la jouissance pleine et entière des actifs cédés à partir du </w:t>
      </w:r>
      <w:r w:rsidRPr="00064A15">
        <w:rPr>
          <w:b/>
          <w:bCs/>
          <w:lang w:val="fr-FR"/>
        </w:rPr>
        <w:t>[préciser : ex. date précise, paiement intégral ou autre événement conditionnel]</w:t>
      </w:r>
      <w:r w:rsidRPr="00064A15">
        <w:rPr>
          <w:lang w:val="fr-FR"/>
        </w:rPr>
        <w:t>.</w:t>
      </w:r>
    </w:p>
    <w:p w14:paraId="1BCF7608" w14:textId="13D05AD0" w:rsidR="00064A15" w:rsidRPr="00064A15" w:rsidRDefault="00064A15" w:rsidP="00064A15">
      <w:pPr>
        <w:pStyle w:val="Paragraphedeliste"/>
        <w:numPr>
          <w:ilvl w:val="0"/>
          <w:numId w:val="14"/>
        </w:numPr>
        <w:rPr>
          <w:lang w:val="fr-FR"/>
        </w:rPr>
      </w:pPr>
      <w:r w:rsidRPr="00064A15">
        <w:rPr>
          <w:b/>
          <w:bCs/>
          <w:lang w:val="fr-FR"/>
        </w:rPr>
        <w:t>Assomption des risques :</w:t>
      </w:r>
      <w:r w:rsidRPr="00064A15">
        <w:rPr>
          <w:lang w:val="fr-FR"/>
        </w:rPr>
        <w:br/>
        <w:t xml:space="preserve">Tous les risques liés aux actifs transférés seront assumés par l’Acquéreur à compter de </w:t>
      </w:r>
      <w:r w:rsidRPr="00064A15">
        <w:rPr>
          <w:b/>
          <w:bCs/>
          <w:lang w:val="fr-FR"/>
        </w:rPr>
        <w:t>[date ou événement conditionnel, ex. transfert effectif, mise à disposition des biens, etc.]</w:t>
      </w:r>
      <w:r w:rsidRPr="00064A15">
        <w:rPr>
          <w:lang w:val="fr-FR"/>
        </w:rPr>
        <w:t>.</w:t>
      </w:r>
    </w:p>
    <w:p w14:paraId="20622C51" w14:textId="77777777" w:rsidR="00064A15" w:rsidRDefault="00064A15" w:rsidP="00462D82">
      <w:pPr>
        <w:rPr>
          <w:lang w:val="fr-FR"/>
        </w:rPr>
      </w:pPr>
    </w:p>
    <w:p w14:paraId="29506018" w14:textId="77777777" w:rsidR="00462D82" w:rsidRPr="00462D82" w:rsidRDefault="00462D82" w:rsidP="00462D82">
      <w:pPr>
        <w:rPr>
          <w:lang w:val="fr-FR"/>
        </w:rPr>
      </w:pPr>
    </w:p>
    <w:p w14:paraId="5EF278E9" w14:textId="77777777" w:rsidR="00462D82" w:rsidRPr="00462D82" w:rsidRDefault="00462D82" w:rsidP="00462D82">
      <w:pPr>
        <w:rPr>
          <w:b/>
          <w:bCs/>
          <w:lang w:val="fr-FR"/>
        </w:rPr>
      </w:pPr>
      <w:r w:rsidRPr="00462D82">
        <w:rPr>
          <w:b/>
          <w:bCs/>
          <w:lang w:val="fr-FR"/>
        </w:rPr>
        <w:t>Article 4 : Garanties du Cédant</w:t>
      </w:r>
    </w:p>
    <w:p w14:paraId="60CAFEB1" w14:textId="4BE49854" w:rsidR="00462D82" w:rsidRDefault="00462D82" w:rsidP="00462D82">
      <w:pPr>
        <w:rPr>
          <w:lang w:val="fr-FR"/>
        </w:rPr>
      </w:pPr>
    </w:p>
    <w:p w14:paraId="0B725395" w14:textId="77777777" w:rsidR="00064A15" w:rsidRDefault="00064A15" w:rsidP="00064A15">
      <w:pPr>
        <w:rPr>
          <w:lang w:val="fr-FR"/>
        </w:rPr>
      </w:pPr>
      <w:r w:rsidRPr="00064A15">
        <w:rPr>
          <w:lang w:val="fr-FR"/>
        </w:rPr>
        <w:t>Le Cédant garantit à l’Acquéreur les éléments suivants :</w:t>
      </w:r>
    </w:p>
    <w:p w14:paraId="09071455" w14:textId="77777777" w:rsidR="00064A15" w:rsidRPr="00064A15" w:rsidRDefault="00064A15" w:rsidP="00064A15">
      <w:pPr>
        <w:rPr>
          <w:lang w:val="fr-FR"/>
        </w:rPr>
      </w:pPr>
    </w:p>
    <w:p w14:paraId="3BFD2DC8" w14:textId="77777777" w:rsidR="00064A15" w:rsidRPr="00064A15" w:rsidRDefault="00064A15" w:rsidP="00064A15">
      <w:pPr>
        <w:numPr>
          <w:ilvl w:val="0"/>
          <w:numId w:val="15"/>
        </w:numPr>
        <w:rPr>
          <w:lang w:val="fr-FR"/>
        </w:rPr>
      </w:pPr>
      <w:r w:rsidRPr="00064A15">
        <w:rPr>
          <w:b/>
          <w:bCs/>
          <w:lang w:val="fr-FR"/>
        </w:rPr>
        <w:t>Absence de charges :</w:t>
      </w:r>
      <w:r w:rsidRPr="00064A15">
        <w:rPr>
          <w:lang w:val="fr-FR"/>
        </w:rPr>
        <w:br/>
        <w:t>Les actifs cédés sont exempts de toute charge, hypothèque ou autre droit réel, sauf stipulations contraires expressément mentionnées dans le présent contrat.</w:t>
      </w:r>
    </w:p>
    <w:p w14:paraId="7AD22366" w14:textId="77777777" w:rsidR="00064A15" w:rsidRPr="00064A15" w:rsidRDefault="00064A15" w:rsidP="00064A15">
      <w:pPr>
        <w:numPr>
          <w:ilvl w:val="0"/>
          <w:numId w:val="15"/>
        </w:numPr>
        <w:rPr>
          <w:lang w:val="fr-FR"/>
        </w:rPr>
      </w:pPr>
      <w:r w:rsidRPr="00064A15">
        <w:rPr>
          <w:b/>
          <w:bCs/>
          <w:lang w:val="fr-FR"/>
        </w:rPr>
        <w:t>Conformité fiscale et comptable :</w:t>
      </w:r>
      <w:r w:rsidRPr="00064A15">
        <w:rPr>
          <w:lang w:val="fr-FR"/>
        </w:rPr>
        <w:br/>
        <w:t>Les déclarations fiscales, sociales et comptables de l’entreprise sont à jour et conformes aux dispositions légales applicables.</w:t>
      </w:r>
    </w:p>
    <w:p w14:paraId="6AA506C6" w14:textId="77777777" w:rsidR="00064A15" w:rsidRPr="00064A15" w:rsidRDefault="00064A15" w:rsidP="00064A15">
      <w:pPr>
        <w:numPr>
          <w:ilvl w:val="0"/>
          <w:numId w:val="15"/>
        </w:numPr>
        <w:rPr>
          <w:lang w:val="fr-FR"/>
        </w:rPr>
      </w:pPr>
      <w:r w:rsidRPr="00064A15">
        <w:rPr>
          <w:b/>
          <w:bCs/>
          <w:lang w:val="fr-FR"/>
        </w:rPr>
        <w:lastRenderedPageBreak/>
        <w:t>Absence de procédures :</w:t>
      </w:r>
      <w:r w:rsidRPr="00064A15">
        <w:rPr>
          <w:lang w:val="fr-FR"/>
        </w:rPr>
        <w:br/>
        <w:t>Aucune procédure judiciaire, administrative ou arbitrale en cours ne menace la cession ou la viabilité de l’entreprise ou des actifs transférés.</w:t>
      </w:r>
    </w:p>
    <w:p w14:paraId="5801CA65" w14:textId="77777777" w:rsidR="00064A15" w:rsidRDefault="00064A15" w:rsidP="00064A15">
      <w:pPr>
        <w:numPr>
          <w:ilvl w:val="0"/>
          <w:numId w:val="15"/>
        </w:numPr>
        <w:rPr>
          <w:lang w:val="fr-FR"/>
        </w:rPr>
      </w:pPr>
      <w:r w:rsidRPr="00064A15">
        <w:rPr>
          <w:b/>
          <w:bCs/>
          <w:lang w:val="fr-FR"/>
        </w:rPr>
        <w:t>Exactitude des informations :</w:t>
      </w:r>
      <w:r w:rsidRPr="00064A15">
        <w:rPr>
          <w:lang w:val="fr-FR"/>
        </w:rPr>
        <w:br/>
        <w:t>Les informations transmises à l’Acquéreur dans le cadre de la transaction sont exactes, complètes et ne dissimulent aucun élément substantiel pouvant affecter l’objet de la cession.</w:t>
      </w:r>
    </w:p>
    <w:p w14:paraId="1E250890" w14:textId="77777777" w:rsidR="00064A15" w:rsidRPr="00064A15" w:rsidRDefault="00064A15" w:rsidP="00064A15">
      <w:pPr>
        <w:rPr>
          <w:lang w:val="fr-FR"/>
        </w:rPr>
      </w:pPr>
    </w:p>
    <w:p w14:paraId="57BE772E" w14:textId="77777777" w:rsidR="00064A15" w:rsidRPr="00064A15" w:rsidRDefault="00064A15" w:rsidP="00064A15">
      <w:pPr>
        <w:rPr>
          <w:lang w:val="fr-FR"/>
        </w:rPr>
      </w:pPr>
      <w:r w:rsidRPr="00064A15">
        <w:rPr>
          <w:lang w:val="fr-FR"/>
        </w:rPr>
        <w:t>Le Cédant s’engage à indemniser l’Acquéreur pour tout préjudice résultant de la découverte ultérieure de passifs non déclarés, de vices cachés ou de tout manquement à ses garanties.</w:t>
      </w:r>
    </w:p>
    <w:p w14:paraId="34BB8B8C" w14:textId="77777777" w:rsidR="00064A15" w:rsidRDefault="00064A15" w:rsidP="00462D82">
      <w:pPr>
        <w:rPr>
          <w:lang w:val="fr-FR"/>
        </w:rPr>
      </w:pPr>
    </w:p>
    <w:p w14:paraId="7D831307" w14:textId="77777777" w:rsidR="00462D82" w:rsidRPr="00462D82" w:rsidRDefault="00462D82" w:rsidP="00462D82">
      <w:pPr>
        <w:rPr>
          <w:lang w:val="fr-FR"/>
        </w:rPr>
      </w:pPr>
    </w:p>
    <w:p w14:paraId="6699AC82" w14:textId="77777777" w:rsidR="00462D82" w:rsidRPr="00462D82" w:rsidRDefault="00462D82" w:rsidP="00462D82">
      <w:pPr>
        <w:rPr>
          <w:b/>
          <w:bCs/>
          <w:lang w:val="fr-FR"/>
        </w:rPr>
      </w:pPr>
      <w:r w:rsidRPr="00462D82">
        <w:rPr>
          <w:b/>
          <w:bCs/>
          <w:lang w:val="fr-FR"/>
        </w:rPr>
        <w:t>Article 5 : Obligations de l’Acquéreur</w:t>
      </w:r>
    </w:p>
    <w:p w14:paraId="4A096B61" w14:textId="37039CCC" w:rsidR="00462D82" w:rsidRDefault="00462D82" w:rsidP="00462D82">
      <w:pPr>
        <w:rPr>
          <w:lang w:val="fr-FR"/>
        </w:rPr>
      </w:pPr>
    </w:p>
    <w:p w14:paraId="5CEE59A3" w14:textId="77777777" w:rsidR="00064A15" w:rsidRDefault="00064A15" w:rsidP="00064A15">
      <w:pPr>
        <w:rPr>
          <w:lang w:val="fr-FR"/>
        </w:rPr>
      </w:pPr>
      <w:r w:rsidRPr="00064A15">
        <w:rPr>
          <w:lang w:val="fr-FR"/>
        </w:rPr>
        <w:t>L’Acquéreur s’engage à respecter les obligations suivantes :</w:t>
      </w:r>
    </w:p>
    <w:p w14:paraId="3F652224" w14:textId="77777777" w:rsidR="00064A15" w:rsidRPr="00064A15" w:rsidRDefault="00064A15" w:rsidP="00064A15">
      <w:pPr>
        <w:rPr>
          <w:lang w:val="fr-FR"/>
        </w:rPr>
      </w:pPr>
    </w:p>
    <w:p w14:paraId="3EF1AD83" w14:textId="77777777" w:rsidR="00064A15" w:rsidRPr="00064A15" w:rsidRDefault="00064A15" w:rsidP="00064A15">
      <w:pPr>
        <w:numPr>
          <w:ilvl w:val="0"/>
          <w:numId w:val="16"/>
        </w:numPr>
        <w:rPr>
          <w:lang w:val="fr-FR"/>
        </w:rPr>
      </w:pPr>
      <w:r w:rsidRPr="00064A15">
        <w:rPr>
          <w:b/>
          <w:bCs/>
          <w:lang w:val="fr-FR"/>
        </w:rPr>
        <w:t>Exécution des obligations transférées :</w:t>
      </w:r>
      <w:r w:rsidRPr="00064A15">
        <w:rPr>
          <w:lang w:val="fr-FR"/>
        </w:rPr>
        <w:br/>
        <w:t>Prendre en charge et respecter toutes les obligations en cours liées aux actifs et aux contrats transférés, sous réserve des termes prévus dans le présent contrat.</w:t>
      </w:r>
    </w:p>
    <w:p w14:paraId="589A58A0" w14:textId="77777777" w:rsidR="00064A15" w:rsidRPr="00064A15" w:rsidRDefault="00064A15" w:rsidP="00064A15">
      <w:pPr>
        <w:numPr>
          <w:ilvl w:val="0"/>
          <w:numId w:val="16"/>
        </w:numPr>
        <w:rPr>
          <w:lang w:val="fr-FR"/>
        </w:rPr>
      </w:pPr>
      <w:r w:rsidRPr="00064A15">
        <w:rPr>
          <w:b/>
          <w:bCs/>
          <w:lang w:val="fr-FR"/>
        </w:rPr>
        <w:t>Information des tiers :</w:t>
      </w:r>
      <w:r w:rsidRPr="00064A15">
        <w:rPr>
          <w:lang w:val="fr-FR"/>
        </w:rPr>
        <w:br/>
        <w:t>Informer, conformément aux exigences légales et contractuelles, les tiers concernés par la cession, notamment les clients, fournisseurs et administrations compétentes.</w:t>
      </w:r>
    </w:p>
    <w:p w14:paraId="3446CA64" w14:textId="77777777" w:rsidR="00064A15" w:rsidRPr="00064A15" w:rsidRDefault="00064A15" w:rsidP="00064A15">
      <w:pPr>
        <w:numPr>
          <w:ilvl w:val="0"/>
          <w:numId w:val="16"/>
        </w:numPr>
        <w:rPr>
          <w:lang w:val="fr-FR"/>
        </w:rPr>
      </w:pPr>
      <w:r w:rsidRPr="00064A15">
        <w:rPr>
          <w:b/>
          <w:bCs/>
          <w:lang w:val="fr-FR"/>
        </w:rPr>
        <w:t>Respect des relations de travail :</w:t>
      </w:r>
      <w:r w:rsidRPr="00064A15">
        <w:rPr>
          <w:lang w:val="fr-FR"/>
        </w:rPr>
        <w:br/>
        <w:t>Maintenir les relations de travail conformément aux dispositions légales en vigueur, dans le cas où des employés sont inclus dans la cession, et respecter les droits et obligations liés à ces contrats de travail.</w:t>
      </w:r>
    </w:p>
    <w:p w14:paraId="75F49C9B" w14:textId="77777777" w:rsidR="00064A15" w:rsidRDefault="00064A15" w:rsidP="00462D82">
      <w:pPr>
        <w:rPr>
          <w:lang w:val="fr-FR"/>
        </w:rPr>
      </w:pPr>
    </w:p>
    <w:p w14:paraId="2ACC631C" w14:textId="77777777" w:rsidR="00462D82" w:rsidRPr="00462D82" w:rsidRDefault="00462D82" w:rsidP="00462D82">
      <w:pPr>
        <w:rPr>
          <w:lang w:val="fr-FR"/>
        </w:rPr>
      </w:pPr>
    </w:p>
    <w:p w14:paraId="66694EE3" w14:textId="77777777" w:rsidR="00462D82" w:rsidRPr="00462D82" w:rsidRDefault="00462D82" w:rsidP="00462D82">
      <w:pPr>
        <w:rPr>
          <w:b/>
          <w:bCs/>
          <w:lang w:val="fr-FR"/>
        </w:rPr>
      </w:pPr>
      <w:r w:rsidRPr="00462D82">
        <w:rPr>
          <w:b/>
          <w:bCs/>
          <w:lang w:val="fr-FR"/>
        </w:rPr>
        <w:t>Article 6 : Conditions suspensives</w:t>
      </w:r>
    </w:p>
    <w:p w14:paraId="2D0B169D" w14:textId="5F307B40" w:rsidR="00462D82" w:rsidRDefault="00462D82" w:rsidP="00462D82">
      <w:pPr>
        <w:rPr>
          <w:lang w:val="fr-FR"/>
        </w:rPr>
      </w:pPr>
    </w:p>
    <w:p w14:paraId="14CEA6F6" w14:textId="77777777" w:rsidR="006D31D6" w:rsidRPr="006D31D6" w:rsidRDefault="006D31D6" w:rsidP="006D31D6">
      <w:pPr>
        <w:rPr>
          <w:lang w:val="fr-FR"/>
        </w:rPr>
      </w:pPr>
      <w:r w:rsidRPr="006D31D6">
        <w:rPr>
          <w:lang w:val="fr-FR"/>
        </w:rPr>
        <w:t>La réalisation de la cession est soumise aux conditions suspensives suivantes :</w:t>
      </w:r>
    </w:p>
    <w:p w14:paraId="56E7EA9B" w14:textId="4724F678" w:rsidR="006D31D6" w:rsidRPr="006D31D6" w:rsidRDefault="006D31D6" w:rsidP="006D31D6">
      <w:pPr>
        <w:numPr>
          <w:ilvl w:val="0"/>
          <w:numId w:val="17"/>
        </w:numPr>
        <w:rPr>
          <w:lang w:val="fr-FR"/>
        </w:rPr>
      </w:pPr>
      <w:r w:rsidRPr="006D31D6">
        <w:rPr>
          <w:b/>
          <w:bCs/>
          <w:lang w:val="fr-FR"/>
        </w:rPr>
        <w:t xml:space="preserve">Audit de due diligence </w:t>
      </w:r>
      <w:proofErr w:type="gramStart"/>
      <w:r w:rsidRPr="006D31D6">
        <w:rPr>
          <w:b/>
          <w:bCs/>
          <w:lang w:val="fr-FR"/>
        </w:rPr>
        <w:t>satisfaisant:</w:t>
      </w:r>
      <w:proofErr w:type="gramEnd"/>
      <w:r w:rsidRPr="006D31D6">
        <w:rPr>
          <w:lang w:val="fr-FR"/>
        </w:rPr>
        <w:br/>
        <w:t>L’Acquéreur devra valider un audit préalable portant sur les aspects juridiques, financiers, fiscaux et opérationnels de l’entreprise ou des actifs cédés.</w:t>
      </w:r>
    </w:p>
    <w:p w14:paraId="1A2021D7" w14:textId="77777777" w:rsidR="006D31D6" w:rsidRPr="006D31D6" w:rsidRDefault="006D31D6" w:rsidP="006D31D6">
      <w:pPr>
        <w:numPr>
          <w:ilvl w:val="0"/>
          <w:numId w:val="17"/>
        </w:numPr>
        <w:rPr>
          <w:lang w:val="fr-FR"/>
        </w:rPr>
      </w:pPr>
      <w:r w:rsidRPr="006D31D6">
        <w:rPr>
          <w:b/>
          <w:bCs/>
          <w:lang w:val="fr-FR"/>
        </w:rPr>
        <w:t>Obtention des autorisations nécessaires :</w:t>
      </w:r>
      <w:r w:rsidRPr="006D31D6">
        <w:rPr>
          <w:lang w:val="fr-FR"/>
        </w:rPr>
        <w:br/>
        <w:t>Les Parties devront obtenir toutes les autorisations requises pour la cession, notamment :</w:t>
      </w:r>
    </w:p>
    <w:p w14:paraId="5DBEED4D" w14:textId="77777777" w:rsidR="006D31D6" w:rsidRPr="006D31D6" w:rsidRDefault="006D31D6" w:rsidP="006D31D6">
      <w:pPr>
        <w:numPr>
          <w:ilvl w:val="1"/>
          <w:numId w:val="17"/>
        </w:numPr>
        <w:rPr>
          <w:lang w:val="fr-FR"/>
        </w:rPr>
      </w:pPr>
      <w:r w:rsidRPr="006D31D6">
        <w:rPr>
          <w:lang w:val="fr-FR"/>
        </w:rPr>
        <w:t>Les approbations des organes de gouvernance concernés (ex. conseil d’administration, assemblée générale).</w:t>
      </w:r>
    </w:p>
    <w:p w14:paraId="00A285A8" w14:textId="77777777" w:rsidR="006D31D6" w:rsidRPr="006D31D6" w:rsidRDefault="006D31D6" w:rsidP="006D31D6">
      <w:pPr>
        <w:numPr>
          <w:ilvl w:val="1"/>
          <w:numId w:val="17"/>
        </w:numPr>
        <w:rPr>
          <w:lang w:val="fr-FR"/>
        </w:rPr>
      </w:pPr>
      <w:r w:rsidRPr="006D31D6">
        <w:rPr>
          <w:lang w:val="fr-FR"/>
        </w:rPr>
        <w:t>Les agréments administratifs ou réglementaires nécessaires.</w:t>
      </w:r>
    </w:p>
    <w:p w14:paraId="75EE39F9" w14:textId="77777777" w:rsidR="006D31D6" w:rsidRPr="006D31D6" w:rsidRDefault="006D31D6" w:rsidP="006D31D6">
      <w:pPr>
        <w:numPr>
          <w:ilvl w:val="0"/>
          <w:numId w:val="17"/>
        </w:numPr>
        <w:rPr>
          <w:lang w:val="fr-FR"/>
        </w:rPr>
      </w:pPr>
      <w:r w:rsidRPr="006D31D6">
        <w:rPr>
          <w:b/>
          <w:bCs/>
          <w:lang w:val="fr-FR"/>
        </w:rPr>
        <w:t>Paiement partiel ou total du prix :</w:t>
      </w:r>
      <w:r w:rsidRPr="006D31D6">
        <w:rPr>
          <w:lang w:val="fr-FR"/>
        </w:rPr>
        <w:br/>
        <w:t>La cession sera conditionnée au paiement de la totalité ou d’une partie du prix, conformément aux modalités définies dans le présent contrat.</w:t>
      </w:r>
    </w:p>
    <w:p w14:paraId="4F32EB49" w14:textId="77777777" w:rsidR="006D31D6" w:rsidRPr="006D31D6" w:rsidRDefault="006D31D6" w:rsidP="006D31D6">
      <w:pPr>
        <w:rPr>
          <w:lang w:val="fr-FR"/>
        </w:rPr>
      </w:pPr>
      <w:r w:rsidRPr="006D31D6">
        <w:rPr>
          <w:lang w:val="fr-FR"/>
        </w:rPr>
        <w:t xml:space="preserve">En cas de non-réalisation d’une ou plusieurs de ces conditions dans un délai de </w:t>
      </w:r>
      <w:r w:rsidRPr="006D31D6">
        <w:rPr>
          <w:b/>
          <w:bCs/>
          <w:lang w:val="fr-FR"/>
        </w:rPr>
        <w:t>[préciser : ex. 90 jours]</w:t>
      </w:r>
      <w:r w:rsidRPr="006D31D6">
        <w:rPr>
          <w:lang w:val="fr-FR"/>
        </w:rPr>
        <w:t xml:space="preserve"> à compter de la signature du contrat, celui-ci sera considéré comme caduc, sauf accord écrit contraire entre les Parties.</w:t>
      </w:r>
    </w:p>
    <w:p w14:paraId="1F6417B8" w14:textId="77777777" w:rsidR="006D31D6" w:rsidRDefault="006D31D6" w:rsidP="00462D82">
      <w:pPr>
        <w:rPr>
          <w:lang w:val="fr-FR"/>
        </w:rPr>
      </w:pPr>
    </w:p>
    <w:p w14:paraId="17B117EE" w14:textId="77777777" w:rsidR="00462D82" w:rsidRPr="00462D82" w:rsidRDefault="00462D82" w:rsidP="00462D82">
      <w:pPr>
        <w:rPr>
          <w:lang w:val="fr-FR"/>
        </w:rPr>
      </w:pPr>
    </w:p>
    <w:p w14:paraId="1D6F46E6" w14:textId="77777777" w:rsidR="00462D82" w:rsidRPr="00462D82" w:rsidRDefault="00462D82" w:rsidP="00462D82">
      <w:pPr>
        <w:rPr>
          <w:b/>
          <w:bCs/>
          <w:lang w:val="fr-FR"/>
        </w:rPr>
      </w:pPr>
      <w:r w:rsidRPr="00462D82">
        <w:rPr>
          <w:b/>
          <w:bCs/>
          <w:lang w:val="fr-FR"/>
        </w:rPr>
        <w:t>Article 7 : Confidentialité</w:t>
      </w:r>
    </w:p>
    <w:p w14:paraId="7C6D0DBC" w14:textId="47A54B51" w:rsidR="00462D82" w:rsidRDefault="00462D82" w:rsidP="00462D82">
      <w:pPr>
        <w:rPr>
          <w:lang w:val="fr-FR"/>
        </w:rPr>
      </w:pPr>
    </w:p>
    <w:p w14:paraId="3A7DCDD7" w14:textId="77777777" w:rsidR="006D31D6" w:rsidRDefault="006D31D6" w:rsidP="006D31D6">
      <w:pPr>
        <w:rPr>
          <w:lang w:val="fr-FR"/>
        </w:rPr>
      </w:pPr>
      <w:r w:rsidRPr="006D31D6">
        <w:rPr>
          <w:lang w:val="fr-FR"/>
        </w:rPr>
        <w:t>Les Parties s’engagent à respecter strictement la confidentialité de toutes les informations échangées dans le cadre des négociations et de l’exécution du présent contrat.</w:t>
      </w:r>
    </w:p>
    <w:p w14:paraId="3D12A433" w14:textId="77777777" w:rsidR="006D31D6" w:rsidRPr="006D31D6" w:rsidRDefault="006D31D6" w:rsidP="006D31D6">
      <w:pPr>
        <w:rPr>
          <w:lang w:val="fr-FR"/>
        </w:rPr>
      </w:pPr>
    </w:p>
    <w:p w14:paraId="074E9583" w14:textId="77777777" w:rsidR="006D31D6" w:rsidRPr="006D31D6" w:rsidRDefault="006D31D6" w:rsidP="006D31D6">
      <w:pPr>
        <w:numPr>
          <w:ilvl w:val="0"/>
          <w:numId w:val="18"/>
        </w:numPr>
        <w:rPr>
          <w:lang w:val="fr-FR"/>
        </w:rPr>
      </w:pPr>
      <w:r w:rsidRPr="006D31D6">
        <w:rPr>
          <w:b/>
          <w:bCs/>
          <w:lang w:val="fr-FR"/>
        </w:rPr>
        <w:t>Exceptions à la confidentialité :</w:t>
      </w:r>
      <w:r w:rsidRPr="006D31D6">
        <w:rPr>
          <w:lang w:val="fr-FR"/>
        </w:rPr>
        <w:br/>
        <w:t>Cette obligation ne s’applique pas aux informations :</w:t>
      </w:r>
    </w:p>
    <w:p w14:paraId="6CCA8559" w14:textId="77777777" w:rsidR="006D31D6" w:rsidRPr="006D31D6" w:rsidRDefault="006D31D6" w:rsidP="006D31D6">
      <w:pPr>
        <w:numPr>
          <w:ilvl w:val="1"/>
          <w:numId w:val="18"/>
        </w:numPr>
        <w:rPr>
          <w:lang w:val="fr-FR"/>
        </w:rPr>
      </w:pPr>
      <w:r w:rsidRPr="006D31D6">
        <w:rPr>
          <w:lang w:val="fr-FR"/>
        </w:rPr>
        <w:t>Déjà accessibles au public avant leur divulgation.</w:t>
      </w:r>
    </w:p>
    <w:p w14:paraId="306AA177" w14:textId="77777777" w:rsidR="006D31D6" w:rsidRPr="006D31D6" w:rsidRDefault="006D31D6" w:rsidP="006D31D6">
      <w:pPr>
        <w:numPr>
          <w:ilvl w:val="1"/>
          <w:numId w:val="18"/>
        </w:numPr>
        <w:rPr>
          <w:lang w:val="fr-FR"/>
        </w:rPr>
      </w:pPr>
      <w:r w:rsidRPr="006D31D6">
        <w:rPr>
          <w:lang w:val="fr-FR"/>
        </w:rPr>
        <w:t>Divulguées en vertu d’une obligation légale ou réglementaire, sous réserve d’en informer l’autre Partie, sauf interdiction légale.</w:t>
      </w:r>
    </w:p>
    <w:p w14:paraId="05C12EEC" w14:textId="77777777" w:rsidR="006D31D6" w:rsidRPr="006D31D6" w:rsidRDefault="006D31D6" w:rsidP="006D31D6">
      <w:pPr>
        <w:numPr>
          <w:ilvl w:val="1"/>
          <w:numId w:val="18"/>
        </w:numPr>
        <w:rPr>
          <w:lang w:val="fr-FR"/>
        </w:rPr>
      </w:pPr>
      <w:r w:rsidRPr="006D31D6">
        <w:rPr>
          <w:lang w:val="fr-FR"/>
        </w:rPr>
        <w:t>Dont la divulgation est expressément autorisée par écrit par l’autre Partie.</w:t>
      </w:r>
    </w:p>
    <w:p w14:paraId="5F31BB4C" w14:textId="77777777" w:rsidR="006D31D6" w:rsidRPr="006D31D6" w:rsidRDefault="006D31D6" w:rsidP="006D31D6">
      <w:pPr>
        <w:numPr>
          <w:ilvl w:val="0"/>
          <w:numId w:val="18"/>
        </w:numPr>
        <w:rPr>
          <w:lang w:val="fr-FR"/>
        </w:rPr>
      </w:pPr>
      <w:r w:rsidRPr="006D31D6">
        <w:rPr>
          <w:b/>
          <w:bCs/>
          <w:lang w:val="fr-FR"/>
        </w:rPr>
        <w:t>Durée de l’obligation de confidentialité :</w:t>
      </w:r>
      <w:r w:rsidRPr="006D31D6">
        <w:rPr>
          <w:lang w:val="fr-FR"/>
        </w:rPr>
        <w:br/>
        <w:t xml:space="preserve">Cette obligation restera en vigueur pendant une durée de </w:t>
      </w:r>
      <w:r w:rsidRPr="006D31D6">
        <w:rPr>
          <w:b/>
          <w:bCs/>
          <w:lang w:val="fr-FR"/>
        </w:rPr>
        <w:t>[préciser : ex. 3 ans]</w:t>
      </w:r>
      <w:r w:rsidRPr="006D31D6">
        <w:rPr>
          <w:lang w:val="fr-FR"/>
        </w:rPr>
        <w:t xml:space="preserve"> après la résiliation ou l’exécution du présent contrat.</w:t>
      </w:r>
    </w:p>
    <w:p w14:paraId="38CB7869" w14:textId="77777777" w:rsidR="006D31D6" w:rsidRDefault="006D31D6" w:rsidP="00462D82">
      <w:pPr>
        <w:rPr>
          <w:lang w:val="fr-FR"/>
        </w:rPr>
      </w:pPr>
    </w:p>
    <w:p w14:paraId="68C59884" w14:textId="77777777" w:rsidR="00462D82" w:rsidRPr="00462D82" w:rsidRDefault="00462D82" w:rsidP="00462D82">
      <w:pPr>
        <w:rPr>
          <w:lang w:val="fr-FR"/>
        </w:rPr>
      </w:pPr>
    </w:p>
    <w:p w14:paraId="7EB4D516" w14:textId="77777777" w:rsidR="00462D82" w:rsidRPr="00462D82" w:rsidRDefault="00462D82" w:rsidP="00462D82">
      <w:pPr>
        <w:rPr>
          <w:b/>
          <w:bCs/>
          <w:lang w:val="fr-FR"/>
        </w:rPr>
      </w:pPr>
      <w:r w:rsidRPr="00462D82">
        <w:rPr>
          <w:b/>
          <w:bCs/>
          <w:lang w:val="fr-FR"/>
        </w:rPr>
        <w:t>Article 8 : Résiliation</w:t>
      </w:r>
    </w:p>
    <w:p w14:paraId="438FA865" w14:textId="0C499665" w:rsidR="00462D82" w:rsidRDefault="00462D82" w:rsidP="00462D82">
      <w:pPr>
        <w:rPr>
          <w:lang w:val="fr-FR"/>
        </w:rPr>
      </w:pPr>
    </w:p>
    <w:p w14:paraId="026B514E" w14:textId="77777777" w:rsidR="006D31D6" w:rsidRDefault="006D31D6" w:rsidP="006D31D6">
      <w:pPr>
        <w:rPr>
          <w:lang w:val="fr-FR"/>
        </w:rPr>
      </w:pPr>
      <w:r w:rsidRPr="006D31D6">
        <w:rPr>
          <w:lang w:val="fr-FR"/>
        </w:rPr>
        <w:t>En cas de manquement grave aux obligations prévues dans le présent contrat par l'une des Parties, l’autre Partie pourra résilier le contrat de plein droit.</w:t>
      </w:r>
    </w:p>
    <w:p w14:paraId="5AA796CE" w14:textId="77777777" w:rsidR="006D31D6" w:rsidRPr="006D31D6" w:rsidRDefault="006D31D6" w:rsidP="006D31D6">
      <w:pPr>
        <w:rPr>
          <w:lang w:val="fr-FR"/>
        </w:rPr>
      </w:pPr>
    </w:p>
    <w:p w14:paraId="6A1AC63F" w14:textId="77777777" w:rsidR="006D31D6" w:rsidRPr="006D31D6" w:rsidRDefault="006D31D6" w:rsidP="006D31D6">
      <w:pPr>
        <w:rPr>
          <w:lang w:val="fr-FR"/>
        </w:rPr>
      </w:pPr>
      <w:r w:rsidRPr="006D31D6">
        <w:rPr>
          <w:lang w:val="fr-FR"/>
        </w:rPr>
        <w:t>La résiliation prendra effet après l’envoi d’une notification écrite à la Partie fautive, indiquant clairement les manquements reprochés, sauf régularisation dans un délai raisonnable précisé dans ladite notification.</w:t>
      </w:r>
    </w:p>
    <w:p w14:paraId="58142743" w14:textId="77777777" w:rsidR="006D31D6" w:rsidRDefault="006D31D6" w:rsidP="00462D82">
      <w:pPr>
        <w:rPr>
          <w:lang w:val="fr-FR"/>
        </w:rPr>
      </w:pPr>
    </w:p>
    <w:p w14:paraId="7B6CF0C9" w14:textId="77777777" w:rsidR="00462D82" w:rsidRPr="00462D82" w:rsidRDefault="00462D82" w:rsidP="00462D82">
      <w:pPr>
        <w:rPr>
          <w:lang w:val="fr-FR"/>
        </w:rPr>
      </w:pPr>
    </w:p>
    <w:p w14:paraId="793BFAA3" w14:textId="77777777" w:rsidR="00462D82" w:rsidRPr="00462D82" w:rsidRDefault="00462D82" w:rsidP="00462D82">
      <w:pPr>
        <w:rPr>
          <w:b/>
          <w:bCs/>
          <w:lang w:val="fr-FR"/>
        </w:rPr>
      </w:pPr>
      <w:r w:rsidRPr="00462D82">
        <w:rPr>
          <w:b/>
          <w:bCs/>
          <w:lang w:val="fr-FR"/>
        </w:rPr>
        <w:t>Article 9 : Litiges</w:t>
      </w:r>
    </w:p>
    <w:p w14:paraId="0275EA17" w14:textId="1BBC6F33" w:rsidR="00462D82" w:rsidRDefault="00462D82" w:rsidP="00462D82">
      <w:pPr>
        <w:rPr>
          <w:lang w:val="fr-FR"/>
        </w:rPr>
      </w:pPr>
    </w:p>
    <w:p w14:paraId="146A32D3" w14:textId="77777777" w:rsidR="006D31D6" w:rsidRDefault="006D31D6" w:rsidP="006D31D6">
      <w:pPr>
        <w:rPr>
          <w:lang w:val="fr-FR"/>
        </w:rPr>
      </w:pPr>
      <w:r w:rsidRPr="006D31D6">
        <w:rPr>
          <w:lang w:val="fr-FR"/>
        </w:rPr>
        <w:t xml:space="preserve">Tout différend relatif à l’interprétation, l’exécution ou la validité du présent contrat sera soumis à la compétence exclusive des tribunaux du canton de </w:t>
      </w:r>
      <w:r w:rsidRPr="006D31D6">
        <w:rPr>
          <w:b/>
          <w:bCs/>
          <w:lang w:val="fr-FR"/>
        </w:rPr>
        <w:t>[préciser]</w:t>
      </w:r>
      <w:r w:rsidRPr="006D31D6">
        <w:rPr>
          <w:lang w:val="fr-FR"/>
        </w:rPr>
        <w:t>.</w:t>
      </w:r>
    </w:p>
    <w:p w14:paraId="28CC1FCB" w14:textId="77777777" w:rsidR="006D31D6" w:rsidRPr="006D31D6" w:rsidRDefault="006D31D6" w:rsidP="006D31D6">
      <w:pPr>
        <w:rPr>
          <w:lang w:val="fr-FR"/>
        </w:rPr>
      </w:pPr>
    </w:p>
    <w:p w14:paraId="492C95C1" w14:textId="77777777" w:rsidR="006D31D6" w:rsidRPr="006D31D6" w:rsidRDefault="006D31D6" w:rsidP="006D31D6">
      <w:pPr>
        <w:rPr>
          <w:lang w:val="fr-FR"/>
        </w:rPr>
      </w:pPr>
      <w:r w:rsidRPr="006D31D6">
        <w:rPr>
          <w:lang w:val="fr-FR"/>
        </w:rPr>
        <w:t>Le présent contrat est régi et interprété conformément au droit suisse.</w:t>
      </w:r>
    </w:p>
    <w:p w14:paraId="48F0596A" w14:textId="77777777" w:rsidR="006D31D6" w:rsidRDefault="006D31D6" w:rsidP="00462D82">
      <w:pPr>
        <w:rPr>
          <w:lang w:val="fr-FR"/>
        </w:rPr>
      </w:pPr>
    </w:p>
    <w:p w14:paraId="2D3BCD77" w14:textId="77777777" w:rsidR="00462D82" w:rsidRPr="00462D82" w:rsidRDefault="00462D82" w:rsidP="00462D82">
      <w:pPr>
        <w:rPr>
          <w:lang w:val="fr-FR"/>
        </w:rPr>
      </w:pPr>
    </w:p>
    <w:p w14:paraId="00A2377F" w14:textId="77777777" w:rsidR="00462D82" w:rsidRPr="00462D82" w:rsidRDefault="00462D82" w:rsidP="00462D82">
      <w:pPr>
        <w:rPr>
          <w:b/>
          <w:bCs/>
          <w:lang w:val="fr-FR"/>
        </w:rPr>
      </w:pPr>
      <w:r w:rsidRPr="00462D82">
        <w:rPr>
          <w:b/>
          <w:bCs/>
          <w:lang w:val="fr-FR"/>
        </w:rPr>
        <w:t>Article 10 : Dispositions finales</w:t>
      </w:r>
    </w:p>
    <w:p w14:paraId="5F019A6A" w14:textId="54349517" w:rsidR="00462D82" w:rsidRDefault="00462D82" w:rsidP="00462D82">
      <w:pPr>
        <w:rPr>
          <w:lang w:val="fr-FR"/>
        </w:rPr>
      </w:pPr>
    </w:p>
    <w:p w14:paraId="1C620D3E" w14:textId="77777777" w:rsidR="006D31D6" w:rsidRDefault="006D31D6" w:rsidP="006D31D6">
      <w:pPr>
        <w:rPr>
          <w:lang w:val="fr-FR"/>
        </w:rPr>
      </w:pPr>
      <w:r w:rsidRPr="006D31D6">
        <w:rPr>
          <w:b/>
          <w:bCs/>
          <w:lang w:val="fr-FR"/>
        </w:rPr>
        <w:t>Accord intégral :</w:t>
      </w:r>
      <w:r w:rsidRPr="006D31D6">
        <w:rPr>
          <w:lang w:val="fr-FR"/>
        </w:rPr>
        <w:br/>
        <w:t>Le présent contrat constitue l’intégralité de l’accord entre les Parties concernant son objet. Il remplace et annule tout accord, négociation ou engagement antérieur, qu’il soit écrit ou oral, relatif au même sujet.</w:t>
      </w:r>
    </w:p>
    <w:p w14:paraId="1561AC07" w14:textId="77777777" w:rsidR="006D31D6" w:rsidRDefault="006D31D6" w:rsidP="006D31D6">
      <w:pPr>
        <w:rPr>
          <w:lang w:val="fr-FR"/>
        </w:rPr>
      </w:pPr>
    </w:p>
    <w:p w14:paraId="7C446D76" w14:textId="78A2B75F" w:rsidR="006D31D6" w:rsidRPr="006D31D6" w:rsidRDefault="006D31D6" w:rsidP="006D31D6">
      <w:pPr>
        <w:rPr>
          <w:lang w:val="fr-FR"/>
        </w:rPr>
      </w:pPr>
      <w:r w:rsidRPr="006D31D6">
        <w:rPr>
          <w:b/>
          <w:bCs/>
          <w:lang w:val="fr-FR"/>
        </w:rPr>
        <w:t>Modifications :</w:t>
      </w:r>
      <w:r w:rsidRPr="006D31D6">
        <w:rPr>
          <w:lang w:val="fr-FR"/>
        </w:rPr>
        <w:br/>
        <w:t>Toute modification ou dérogation aux dispositions du présent contrat devra être formalisée par écrit et signée par les deux Parties pour être valable.</w:t>
      </w:r>
    </w:p>
    <w:p w14:paraId="296F7F63" w14:textId="77777777" w:rsidR="006D31D6" w:rsidRDefault="006D31D6" w:rsidP="006D31D6">
      <w:pPr>
        <w:rPr>
          <w:lang w:val="fr-FR"/>
        </w:rPr>
      </w:pPr>
    </w:p>
    <w:p w14:paraId="68283F73" w14:textId="59AEFEBD" w:rsidR="006D31D6" w:rsidRPr="006D31D6" w:rsidRDefault="006D31D6" w:rsidP="006D31D6">
      <w:pPr>
        <w:rPr>
          <w:lang w:val="fr-FR"/>
        </w:rPr>
      </w:pPr>
      <w:r w:rsidRPr="006D31D6">
        <w:rPr>
          <w:b/>
          <w:bCs/>
          <w:lang w:val="fr-FR"/>
        </w:rPr>
        <w:lastRenderedPageBreak/>
        <w:t>Divisibilité des clauses :</w:t>
      </w:r>
      <w:r w:rsidRPr="006D31D6">
        <w:rPr>
          <w:lang w:val="fr-FR"/>
        </w:rPr>
        <w:br/>
        <w:t>Si une ou plusieurs dispositions du présent contrat sont jugées invalides ou inapplicables par une juridiction compétente, cela n’affectera pas la validité ou l’application des autres dispositions, qui resteront pleinement en vigueur.</w:t>
      </w:r>
    </w:p>
    <w:p w14:paraId="4E096F84" w14:textId="77777777" w:rsidR="006D31D6" w:rsidRDefault="006D31D6" w:rsidP="00462D82">
      <w:pPr>
        <w:rPr>
          <w:lang w:val="fr-FR"/>
        </w:rPr>
      </w:pPr>
    </w:p>
    <w:p w14:paraId="797D1BB3" w14:textId="77777777" w:rsidR="00462D82" w:rsidRPr="00462D82" w:rsidRDefault="00462D82" w:rsidP="00462D82">
      <w:pPr>
        <w:rPr>
          <w:lang w:val="fr-FR"/>
        </w:rPr>
      </w:pPr>
    </w:p>
    <w:p w14:paraId="407985DE" w14:textId="77777777" w:rsidR="00462D82" w:rsidRDefault="00462D82" w:rsidP="00462D82">
      <w:pPr>
        <w:rPr>
          <w:b/>
          <w:bCs/>
          <w:lang w:val="fr-FR"/>
        </w:rPr>
      </w:pPr>
      <w:r w:rsidRPr="00462D82">
        <w:rPr>
          <w:b/>
          <w:bCs/>
          <w:lang w:val="fr-FR"/>
        </w:rPr>
        <w:t>Fait à [lieu], le [date].</w:t>
      </w:r>
    </w:p>
    <w:p w14:paraId="5B8DAC9F" w14:textId="2DB9803E" w:rsidR="00462D82" w:rsidRDefault="00462D82" w:rsidP="00462D82">
      <w:pPr>
        <w:rPr>
          <w:b/>
          <w:bCs/>
          <w:lang w:val="fr-FR"/>
        </w:rPr>
      </w:pPr>
      <w:r w:rsidRPr="00462D82">
        <w:rPr>
          <w:lang w:val="fr-FR"/>
        </w:rPr>
        <w:br/>
      </w:r>
      <w:r w:rsidRPr="00462D82">
        <w:rPr>
          <w:b/>
          <w:bCs/>
          <w:lang w:val="fr-FR"/>
        </w:rPr>
        <w:t>En deux exemplaires originaux.</w:t>
      </w:r>
    </w:p>
    <w:p w14:paraId="641FE964" w14:textId="77777777" w:rsidR="00462D82" w:rsidRPr="00462D82" w:rsidRDefault="00462D82" w:rsidP="00462D82">
      <w:pPr>
        <w:rPr>
          <w:lang w:val="fr-FR"/>
        </w:rPr>
      </w:pPr>
    </w:p>
    <w:p w14:paraId="652440FA" w14:textId="77777777" w:rsidR="00462D82" w:rsidRDefault="00462D82" w:rsidP="00462D82">
      <w:pPr>
        <w:rPr>
          <w:lang w:val="fr-FR"/>
        </w:rPr>
      </w:pPr>
      <w:r w:rsidRPr="00462D82">
        <w:rPr>
          <w:b/>
          <w:bCs/>
          <w:lang w:val="fr-FR"/>
        </w:rPr>
        <w:t>Pour le Cédant :</w:t>
      </w:r>
      <w:r w:rsidRPr="00462D82">
        <w:rPr>
          <w:lang w:val="fr-FR"/>
        </w:rPr>
        <w:br/>
        <w:t>[Nom, fonction, signature]</w:t>
      </w:r>
    </w:p>
    <w:p w14:paraId="1D2E8272" w14:textId="77777777" w:rsidR="00462D82" w:rsidRPr="00462D82" w:rsidRDefault="00462D82" w:rsidP="00462D82">
      <w:pPr>
        <w:rPr>
          <w:lang w:val="fr-FR"/>
        </w:rPr>
      </w:pPr>
    </w:p>
    <w:p w14:paraId="3ADDA245" w14:textId="77777777" w:rsidR="00462D82" w:rsidRPr="00462D82" w:rsidRDefault="00462D82" w:rsidP="00462D82">
      <w:pPr>
        <w:rPr>
          <w:lang w:val="fr-FR"/>
        </w:rPr>
      </w:pPr>
      <w:r w:rsidRPr="00462D82">
        <w:rPr>
          <w:b/>
          <w:bCs/>
          <w:lang w:val="fr-FR"/>
        </w:rPr>
        <w:t>Pour l’Acquéreur :</w:t>
      </w:r>
      <w:r w:rsidRPr="00462D82">
        <w:rPr>
          <w:lang w:val="fr-FR"/>
        </w:rPr>
        <w:br/>
        <w:t>[Nom, fonction, signature]</w:t>
      </w:r>
    </w:p>
    <w:p w14:paraId="39DE6D50" w14:textId="1BF44EC0" w:rsidR="00711C91" w:rsidRPr="00462D82" w:rsidRDefault="00711C91" w:rsidP="00845923">
      <w:pPr>
        <w:rPr>
          <w:lang w:val="fr-FR"/>
        </w:rPr>
      </w:pPr>
    </w:p>
    <w:sectPr w:rsidR="00711C91" w:rsidRPr="00462D8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27897" w14:textId="77777777" w:rsidR="002E6367" w:rsidRDefault="002E6367" w:rsidP="006D31D6">
      <w:r>
        <w:separator/>
      </w:r>
    </w:p>
  </w:endnote>
  <w:endnote w:type="continuationSeparator" w:id="0">
    <w:p w14:paraId="561C7955" w14:textId="77777777" w:rsidR="002E6367" w:rsidRDefault="002E6367" w:rsidP="006D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22E9C" w14:textId="77777777" w:rsidR="006D31D6" w:rsidRDefault="006D31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AE49D" w14:textId="77777777" w:rsidR="006D31D6" w:rsidRDefault="006D31D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BBF8B" w14:textId="77777777" w:rsidR="006D31D6" w:rsidRDefault="006D31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D2719" w14:textId="77777777" w:rsidR="002E6367" w:rsidRDefault="002E6367" w:rsidP="006D31D6">
      <w:r>
        <w:separator/>
      </w:r>
    </w:p>
  </w:footnote>
  <w:footnote w:type="continuationSeparator" w:id="0">
    <w:p w14:paraId="1B19DDA9" w14:textId="77777777" w:rsidR="002E6367" w:rsidRDefault="002E6367" w:rsidP="006D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051B1" w14:textId="3EFF80AD" w:rsidR="006D31D6" w:rsidRDefault="002E6367">
    <w:pPr>
      <w:pStyle w:val="En-tte"/>
    </w:pPr>
    <w:r>
      <w:rPr>
        <w:noProof/>
        <w14:ligatures w14:val="standardContextual"/>
      </w:rPr>
      <w:pict w14:anchorId="6AF8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335053" o:spid="_x0000_s1027" type="#_x0000_t75" alt="" style="position:absolute;margin-left:0;margin-top:0;width:453pt;height:108.7pt;z-index:-251653120;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35EE9" w14:textId="0068543F" w:rsidR="006D31D6" w:rsidRDefault="002E6367">
    <w:pPr>
      <w:pStyle w:val="En-tte"/>
    </w:pPr>
    <w:r>
      <w:rPr>
        <w:noProof/>
        <w14:ligatures w14:val="standardContextual"/>
      </w:rPr>
      <w:pict w14:anchorId="3D74B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335054" o:spid="_x0000_s1026" type="#_x0000_t75" alt="" style="position:absolute;margin-left:0;margin-top:0;width:453pt;height:108.7pt;z-index:-251650048;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19D38" w14:textId="51C7D211" w:rsidR="006D31D6" w:rsidRDefault="002E6367">
    <w:pPr>
      <w:pStyle w:val="En-tte"/>
    </w:pPr>
    <w:r>
      <w:rPr>
        <w:noProof/>
        <w14:ligatures w14:val="standardContextual"/>
      </w:rPr>
      <w:pict w14:anchorId="79D2A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2335052" o:spid="_x0000_s1025" type="#_x0000_t75" alt="" style="position:absolute;margin-left:0;margin-top:0;width:453pt;height:108.7pt;z-index:-251656192;mso-wrap-edited:f;mso-width-percent:0;mso-height-percent:0;mso-position-horizontal:center;mso-position-horizontal-relative:margin;mso-position-vertical:center;mso-position-vertical-relative:margin;mso-width-percent:0;mso-height-percent:0" o:allowincell="f">
          <v:imagedata r:id="rId1" o:title="Logo_Final_Transparent_Ultra_H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170E6"/>
    <w:multiLevelType w:val="multilevel"/>
    <w:tmpl w:val="F6C80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0187E"/>
    <w:multiLevelType w:val="multilevel"/>
    <w:tmpl w:val="B508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E3D57"/>
    <w:multiLevelType w:val="multilevel"/>
    <w:tmpl w:val="03FAF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E14AE"/>
    <w:multiLevelType w:val="multilevel"/>
    <w:tmpl w:val="0D1AF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A224A"/>
    <w:multiLevelType w:val="multilevel"/>
    <w:tmpl w:val="4A04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3231F2"/>
    <w:multiLevelType w:val="multilevel"/>
    <w:tmpl w:val="AB3C98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E54A9B"/>
    <w:multiLevelType w:val="multilevel"/>
    <w:tmpl w:val="C4C2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5F630E"/>
    <w:multiLevelType w:val="multilevel"/>
    <w:tmpl w:val="C88AC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55C0D"/>
    <w:multiLevelType w:val="multilevel"/>
    <w:tmpl w:val="56CC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B30FC2"/>
    <w:multiLevelType w:val="hybridMultilevel"/>
    <w:tmpl w:val="7F5EC6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D806089"/>
    <w:multiLevelType w:val="multilevel"/>
    <w:tmpl w:val="627A7A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9A2E10"/>
    <w:multiLevelType w:val="multilevel"/>
    <w:tmpl w:val="ADA06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CC74C8"/>
    <w:multiLevelType w:val="multilevel"/>
    <w:tmpl w:val="BBB6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7070B9"/>
    <w:multiLevelType w:val="multilevel"/>
    <w:tmpl w:val="90E2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19743E"/>
    <w:multiLevelType w:val="multilevel"/>
    <w:tmpl w:val="97A63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351E41"/>
    <w:multiLevelType w:val="hybridMultilevel"/>
    <w:tmpl w:val="23E0AA36"/>
    <w:lvl w:ilvl="0" w:tplc="8C9EF3C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2C71D5D"/>
    <w:multiLevelType w:val="multilevel"/>
    <w:tmpl w:val="6B12F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2640C3"/>
    <w:multiLevelType w:val="multilevel"/>
    <w:tmpl w:val="80D636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3108094">
    <w:abstractNumId w:val="3"/>
  </w:num>
  <w:num w:numId="2" w16cid:durableId="964626030">
    <w:abstractNumId w:val="14"/>
  </w:num>
  <w:num w:numId="3" w16cid:durableId="1938515804">
    <w:abstractNumId w:val="11"/>
  </w:num>
  <w:num w:numId="4" w16cid:durableId="606696001">
    <w:abstractNumId w:val="0"/>
  </w:num>
  <w:num w:numId="5" w16cid:durableId="133376896">
    <w:abstractNumId w:val="16"/>
  </w:num>
  <w:num w:numId="6" w16cid:durableId="1239680212">
    <w:abstractNumId w:val="2"/>
  </w:num>
  <w:num w:numId="7" w16cid:durableId="412627161">
    <w:abstractNumId w:val="13"/>
  </w:num>
  <w:num w:numId="8" w16cid:durableId="1893687861">
    <w:abstractNumId w:val="4"/>
  </w:num>
  <w:num w:numId="9" w16cid:durableId="1493717482">
    <w:abstractNumId w:val="12"/>
  </w:num>
  <w:num w:numId="10" w16cid:durableId="514733130">
    <w:abstractNumId w:val="6"/>
  </w:num>
  <w:num w:numId="11" w16cid:durableId="619189448">
    <w:abstractNumId w:val="7"/>
  </w:num>
  <w:num w:numId="12" w16cid:durableId="1605109060">
    <w:abstractNumId w:val="15"/>
  </w:num>
  <w:num w:numId="13" w16cid:durableId="1849440502">
    <w:abstractNumId w:val="17"/>
  </w:num>
  <w:num w:numId="14" w16cid:durableId="780303312">
    <w:abstractNumId w:val="9"/>
  </w:num>
  <w:num w:numId="15" w16cid:durableId="1879469076">
    <w:abstractNumId w:val="8"/>
  </w:num>
  <w:num w:numId="16" w16cid:durableId="375131366">
    <w:abstractNumId w:val="1"/>
  </w:num>
  <w:num w:numId="17" w16cid:durableId="541555261">
    <w:abstractNumId w:val="10"/>
  </w:num>
  <w:num w:numId="18" w16cid:durableId="1724207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9E"/>
    <w:rsid w:val="00064A15"/>
    <w:rsid w:val="000D517E"/>
    <w:rsid w:val="00130D7B"/>
    <w:rsid w:val="002E6367"/>
    <w:rsid w:val="004320F1"/>
    <w:rsid w:val="00462D82"/>
    <w:rsid w:val="00536839"/>
    <w:rsid w:val="005E309E"/>
    <w:rsid w:val="006D31D6"/>
    <w:rsid w:val="00711C91"/>
    <w:rsid w:val="00782842"/>
    <w:rsid w:val="0078788D"/>
    <w:rsid w:val="008220E7"/>
    <w:rsid w:val="00845923"/>
    <w:rsid w:val="008E0069"/>
    <w:rsid w:val="00945539"/>
    <w:rsid w:val="00A93A46"/>
    <w:rsid w:val="00B140A6"/>
    <w:rsid w:val="00CE2C20"/>
    <w:rsid w:val="00CF5AAB"/>
    <w:rsid w:val="00D41C18"/>
    <w:rsid w:val="00DE23EC"/>
    <w:rsid w:val="00DF5BD1"/>
    <w:rsid w:val="00EB4D52"/>
    <w:rsid w:val="00FA1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EE7F"/>
  <w15:chartTrackingRefBased/>
  <w15:docId w15:val="{C390308F-568B-A841-AFF7-0FF5694C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Calibri Light"/>
        <w:kern w:val="2"/>
        <w:sz w:val="22"/>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20"/>
    <w:rPr>
      <w:kern w:val="0"/>
      <w:sz w:val="24"/>
      <w:lang w:val="fr-CH"/>
      <w14:ligatures w14:val="none"/>
    </w:rPr>
  </w:style>
  <w:style w:type="paragraph" w:styleId="Titre1">
    <w:name w:val="heading 1"/>
    <w:basedOn w:val="Normal"/>
    <w:next w:val="Normal"/>
    <w:link w:val="Titre1Car"/>
    <w:uiPriority w:val="9"/>
    <w:qFormat/>
    <w:rsid w:val="005E3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3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30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30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E309E"/>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E309E"/>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E309E"/>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E309E"/>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E309E"/>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09E"/>
    <w:rPr>
      <w:rFonts w:asciiTheme="majorHAnsi" w:eastAsiaTheme="majorEastAsia" w:hAnsiTheme="majorHAnsi" w:cstheme="majorBidi"/>
      <w:color w:val="0F4761" w:themeColor="accent1" w:themeShade="BF"/>
      <w:kern w:val="0"/>
      <w:sz w:val="40"/>
      <w:szCs w:val="40"/>
      <w:lang w:val="fr-CH"/>
      <w14:ligatures w14:val="none"/>
    </w:rPr>
  </w:style>
  <w:style w:type="character" w:customStyle="1" w:styleId="Titre2Car">
    <w:name w:val="Titre 2 Car"/>
    <w:basedOn w:val="Policepardfaut"/>
    <w:link w:val="Titre2"/>
    <w:uiPriority w:val="9"/>
    <w:semiHidden/>
    <w:rsid w:val="005E309E"/>
    <w:rPr>
      <w:rFonts w:asciiTheme="majorHAnsi" w:eastAsiaTheme="majorEastAsia" w:hAnsiTheme="majorHAnsi" w:cstheme="majorBidi"/>
      <w:color w:val="0F4761" w:themeColor="accent1" w:themeShade="BF"/>
      <w:kern w:val="0"/>
      <w:sz w:val="32"/>
      <w:szCs w:val="32"/>
      <w:lang w:val="fr-CH"/>
      <w14:ligatures w14:val="none"/>
    </w:rPr>
  </w:style>
  <w:style w:type="character" w:customStyle="1" w:styleId="Titre3Car">
    <w:name w:val="Titre 3 Car"/>
    <w:basedOn w:val="Policepardfaut"/>
    <w:link w:val="Titre3"/>
    <w:uiPriority w:val="9"/>
    <w:semiHidden/>
    <w:rsid w:val="005E309E"/>
    <w:rPr>
      <w:rFonts w:asciiTheme="minorHAnsi" w:eastAsiaTheme="majorEastAsia" w:hAnsiTheme="minorHAnsi" w:cstheme="majorBidi"/>
      <w:color w:val="0F4761" w:themeColor="accent1" w:themeShade="BF"/>
      <w:kern w:val="0"/>
      <w:sz w:val="28"/>
      <w:szCs w:val="28"/>
      <w:lang w:val="fr-CH"/>
      <w14:ligatures w14:val="none"/>
    </w:rPr>
  </w:style>
  <w:style w:type="character" w:customStyle="1" w:styleId="Titre4Car">
    <w:name w:val="Titre 4 Car"/>
    <w:basedOn w:val="Policepardfaut"/>
    <w:link w:val="Titre4"/>
    <w:uiPriority w:val="9"/>
    <w:semiHidden/>
    <w:rsid w:val="005E309E"/>
    <w:rPr>
      <w:rFonts w:asciiTheme="minorHAnsi" w:eastAsiaTheme="majorEastAsia" w:hAnsiTheme="minorHAnsi" w:cstheme="majorBidi"/>
      <w:i/>
      <w:iCs/>
      <w:color w:val="0F4761" w:themeColor="accent1" w:themeShade="BF"/>
      <w:kern w:val="0"/>
      <w:sz w:val="24"/>
      <w:lang w:val="fr-CH"/>
      <w14:ligatures w14:val="none"/>
    </w:rPr>
  </w:style>
  <w:style w:type="character" w:customStyle="1" w:styleId="Titre5Car">
    <w:name w:val="Titre 5 Car"/>
    <w:basedOn w:val="Policepardfaut"/>
    <w:link w:val="Titre5"/>
    <w:uiPriority w:val="9"/>
    <w:semiHidden/>
    <w:rsid w:val="005E309E"/>
    <w:rPr>
      <w:rFonts w:asciiTheme="minorHAnsi" w:eastAsiaTheme="majorEastAsia" w:hAnsiTheme="minorHAnsi" w:cstheme="majorBidi"/>
      <w:color w:val="0F4761" w:themeColor="accent1" w:themeShade="BF"/>
      <w:kern w:val="0"/>
      <w:sz w:val="24"/>
      <w:lang w:val="fr-CH"/>
      <w14:ligatures w14:val="none"/>
    </w:rPr>
  </w:style>
  <w:style w:type="character" w:customStyle="1" w:styleId="Titre6Car">
    <w:name w:val="Titre 6 Car"/>
    <w:basedOn w:val="Policepardfaut"/>
    <w:link w:val="Titre6"/>
    <w:uiPriority w:val="9"/>
    <w:semiHidden/>
    <w:rsid w:val="005E309E"/>
    <w:rPr>
      <w:rFonts w:asciiTheme="minorHAnsi" w:eastAsiaTheme="majorEastAsia" w:hAnsiTheme="minorHAnsi" w:cstheme="majorBidi"/>
      <w:i/>
      <w:iCs/>
      <w:color w:val="595959" w:themeColor="text1" w:themeTint="A6"/>
      <w:kern w:val="0"/>
      <w:sz w:val="24"/>
      <w:lang w:val="fr-CH"/>
      <w14:ligatures w14:val="none"/>
    </w:rPr>
  </w:style>
  <w:style w:type="character" w:customStyle="1" w:styleId="Titre7Car">
    <w:name w:val="Titre 7 Car"/>
    <w:basedOn w:val="Policepardfaut"/>
    <w:link w:val="Titre7"/>
    <w:uiPriority w:val="9"/>
    <w:semiHidden/>
    <w:rsid w:val="005E309E"/>
    <w:rPr>
      <w:rFonts w:asciiTheme="minorHAnsi" w:eastAsiaTheme="majorEastAsia" w:hAnsiTheme="minorHAnsi" w:cstheme="majorBidi"/>
      <w:color w:val="595959" w:themeColor="text1" w:themeTint="A6"/>
      <w:kern w:val="0"/>
      <w:sz w:val="24"/>
      <w:lang w:val="fr-CH"/>
      <w14:ligatures w14:val="none"/>
    </w:rPr>
  </w:style>
  <w:style w:type="character" w:customStyle="1" w:styleId="Titre8Car">
    <w:name w:val="Titre 8 Car"/>
    <w:basedOn w:val="Policepardfaut"/>
    <w:link w:val="Titre8"/>
    <w:uiPriority w:val="9"/>
    <w:semiHidden/>
    <w:rsid w:val="005E309E"/>
    <w:rPr>
      <w:rFonts w:asciiTheme="minorHAnsi" w:eastAsiaTheme="majorEastAsia" w:hAnsiTheme="minorHAnsi" w:cstheme="majorBidi"/>
      <w:i/>
      <w:iCs/>
      <w:color w:val="272727" w:themeColor="text1" w:themeTint="D8"/>
      <w:kern w:val="0"/>
      <w:sz w:val="24"/>
      <w:lang w:val="fr-CH"/>
      <w14:ligatures w14:val="none"/>
    </w:rPr>
  </w:style>
  <w:style w:type="character" w:customStyle="1" w:styleId="Titre9Car">
    <w:name w:val="Titre 9 Car"/>
    <w:basedOn w:val="Policepardfaut"/>
    <w:link w:val="Titre9"/>
    <w:uiPriority w:val="9"/>
    <w:semiHidden/>
    <w:rsid w:val="005E309E"/>
    <w:rPr>
      <w:rFonts w:asciiTheme="minorHAnsi" w:eastAsiaTheme="majorEastAsia" w:hAnsiTheme="minorHAnsi" w:cstheme="majorBidi"/>
      <w:color w:val="272727" w:themeColor="text1" w:themeTint="D8"/>
      <w:kern w:val="0"/>
      <w:sz w:val="24"/>
      <w:lang w:val="fr-CH"/>
      <w14:ligatures w14:val="none"/>
    </w:rPr>
  </w:style>
  <w:style w:type="paragraph" w:styleId="Titre">
    <w:name w:val="Title"/>
    <w:basedOn w:val="Normal"/>
    <w:next w:val="Normal"/>
    <w:link w:val="TitreCar"/>
    <w:uiPriority w:val="10"/>
    <w:qFormat/>
    <w:rsid w:val="005E309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309E"/>
    <w:rPr>
      <w:rFonts w:asciiTheme="majorHAnsi" w:eastAsiaTheme="majorEastAsia" w:hAnsiTheme="majorHAnsi" w:cstheme="majorBidi"/>
      <w:spacing w:val="-10"/>
      <w:kern w:val="28"/>
      <w:sz w:val="56"/>
      <w:szCs w:val="56"/>
      <w:lang w:val="fr-CH"/>
      <w14:ligatures w14:val="none"/>
    </w:rPr>
  </w:style>
  <w:style w:type="paragraph" w:styleId="Sous-titre">
    <w:name w:val="Subtitle"/>
    <w:basedOn w:val="Normal"/>
    <w:next w:val="Normal"/>
    <w:link w:val="Sous-titreCar"/>
    <w:uiPriority w:val="11"/>
    <w:qFormat/>
    <w:rsid w:val="005E30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309E"/>
    <w:rPr>
      <w:rFonts w:asciiTheme="minorHAnsi" w:eastAsiaTheme="majorEastAsia" w:hAnsiTheme="minorHAnsi" w:cstheme="majorBidi"/>
      <w:color w:val="595959" w:themeColor="text1" w:themeTint="A6"/>
      <w:spacing w:val="15"/>
      <w:kern w:val="0"/>
      <w:sz w:val="28"/>
      <w:szCs w:val="28"/>
      <w:lang w:val="fr-CH"/>
      <w14:ligatures w14:val="none"/>
    </w:rPr>
  </w:style>
  <w:style w:type="paragraph" w:styleId="Citation">
    <w:name w:val="Quote"/>
    <w:basedOn w:val="Normal"/>
    <w:next w:val="Normal"/>
    <w:link w:val="CitationCar"/>
    <w:uiPriority w:val="29"/>
    <w:qFormat/>
    <w:rsid w:val="005E309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E309E"/>
    <w:rPr>
      <w:i/>
      <w:iCs/>
      <w:color w:val="404040" w:themeColor="text1" w:themeTint="BF"/>
      <w:kern w:val="0"/>
      <w:sz w:val="24"/>
      <w:lang w:val="fr-CH"/>
      <w14:ligatures w14:val="none"/>
    </w:rPr>
  </w:style>
  <w:style w:type="paragraph" w:styleId="Paragraphedeliste">
    <w:name w:val="List Paragraph"/>
    <w:basedOn w:val="Normal"/>
    <w:uiPriority w:val="34"/>
    <w:qFormat/>
    <w:rsid w:val="005E309E"/>
    <w:pPr>
      <w:ind w:left="720"/>
      <w:contextualSpacing/>
    </w:pPr>
  </w:style>
  <w:style w:type="character" w:styleId="Accentuationintense">
    <w:name w:val="Intense Emphasis"/>
    <w:basedOn w:val="Policepardfaut"/>
    <w:uiPriority w:val="21"/>
    <w:qFormat/>
    <w:rsid w:val="005E309E"/>
    <w:rPr>
      <w:i/>
      <w:iCs/>
      <w:color w:val="0F4761" w:themeColor="accent1" w:themeShade="BF"/>
    </w:rPr>
  </w:style>
  <w:style w:type="paragraph" w:styleId="Citationintense">
    <w:name w:val="Intense Quote"/>
    <w:basedOn w:val="Normal"/>
    <w:next w:val="Normal"/>
    <w:link w:val="CitationintenseCar"/>
    <w:uiPriority w:val="30"/>
    <w:qFormat/>
    <w:rsid w:val="005E3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309E"/>
    <w:rPr>
      <w:i/>
      <w:iCs/>
      <w:color w:val="0F4761" w:themeColor="accent1" w:themeShade="BF"/>
      <w:kern w:val="0"/>
      <w:sz w:val="24"/>
      <w:lang w:val="fr-CH"/>
      <w14:ligatures w14:val="none"/>
    </w:rPr>
  </w:style>
  <w:style w:type="character" w:styleId="Rfrenceintense">
    <w:name w:val="Intense Reference"/>
    <w:basedOn w:val="Policepardfaut"/>
    <w:uiPriority w:val="32"/>
    <w:qFormat/>
    <w:rsid w:val="005E309E"/>
    <w:rPr>
      <w:b/>
      <w:bCs/>
      <w:smallCaps/>
      <w:color w:val="0F4761" w:themeColor="accent1" w:themeShade="BF"/>
      <w:spacing w:val="5"/>
    </w:rPr>
  </w:style>
  <w:style w:type="paragraph" w:styleId="En-tte">
    <w:name w:val="header"/>
    <w:basedOn w:val="Normal"/>
    <w:link w:val="En-tteCar"/>
    <w:uiPriority w:val="99"/>
    <w:unhideWhenUsed/>
    <w:rsid w:val="006D31D6"/>
    <w:pPr>
      <w:tabs>
        <w:tab w:val="center" w:pos="4536"/>
        <w:tab w:val="right" w:pos="9072"/>
      </w:tabs>
    </w:pPr>
  </w:style>
  <w:style w:type="character" w:customStyle="1" w:styleId="En-tteCar">
    <w:name w:val="En-tête Car"/>
    <w:basedOn w:val="Policepardfaut"/>
    <w:link w:val="En-tte"/>
    <w:uiPriority w:val="99"/>
    <w:rsid w:val="006D31D6"/>
    <w:rPr>
      <w:kern w:val="0"/>
      <w:sz w:val="24"/>
      <w:lang w:val="fr-CH"/>
      <w14:ligatures w14:val="none"/>
    </w:rPr>
  </w:style>
  <w:style w:type="paragraph" w:styleId="Pieddepage">
    <w:name w:val="footer"/>
    <w:basedOn w:val="Normal"/>
    <w:link w:val="PieddepageCar"/>
    <w:uiPriority w:val="99"/>
    <w:unhideWhenUsed/>
    <w:rsid w:val="006D31D6"/>
    <w:pPr>
      <w:tabs>
        <w:tab w:val="center" w:pos="4536"/>
        <w:tab w:val="right" w:pos="9072"/>
      </w:tabs>
    </w:pPr>
  </w:style>
  <w:style w:type="character" w:customStyle="1" w:styleId="PieddepageCar">
    <w:name w:val="Pied de page Car"/>
    <w:basedOn w:val="Policepardfaut"/>
    <w:link w:val="Pieddepage"/>
    <w:uiPriority w:val="99"/>
    <w:rsid w:val="006D31D6"/>
    <w:rPr>
      <w:kern w:val="0"/>
      <w:sz w:val="24"/>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318">
      <w:bodyDiv w:val="1"/>
      <w:marLeft w:val="0"/>
      <w:marRight w:val="0"/>
      <w:marTop w:val="0"/>
      <w:marBottom w:val="0"/>
      <w:divBdr>
        <w:top w:val="none" w:sz="0" w:space="0" w:color="auto"/>
        <w:left w:val="none" w:sz="0" w:space="0" w:color="auto"/>
        <w:bottom w:val="none" w:sz="0" w:space="0" w:color="auto"/>
        <w:right w:val="none" w:sz="0" w:space="0" w:color="auto"/>
      </w:divBdr>
    </w:div>
    <w:div w:id="80445304">
      <w:bodyDiv w:val="1"/>
      <w:marLeft w:val="0"/>
      <w:marRight w:val="0"/>
      <w:marTop w:val="0"/>
      <w:marBottom w:val="0"/>
      <w:divBdr>
        <w:top w:val="none" w:sz="0" w:space="0" w:color="auto"/>
        <w:left w:val="none" w:sz="0" w:space="0" w:color="auto"/>
        <w:bottom w:val="none" w:sz="0" w:space="0" w:color="auto"/>
        <w:right w:val="none" w:sz="0" w:space="0" w:color="auto"/>
      </w:divBdr>
    </w:div>
    <w:div w:id="192378879">
      <w:bodyDiv w:val="1"/>
      <w:marLeft w:val="0"/>
      <w:marRight w:val="0"/>
      <w:marTop w:val="0"/>
      <w:marBottom w:val="0"/>
      <w:divBdr>
        <w:top w:val="none" w:sz="0" w:space="0" w:color="auto"/>
        <w:left w:val="none" w:sz="0" w:space="0" w:color="auto"/>
        <w:bottom w:val="none" w:sz="0" w:space="0" w:color="auto"/>
        <w:right w:val="none" w:sz="0" w:space="0" w:color="auto"/>
      </w:divBdr>
    </w:div>
    <w:div w:id="248005348">
      <w:bodyDiv w:val="1"/>
      <w:marLeft w:val="0"/>
      <w:marRight w:val="0"/>
      <w:marTop w:val="0"/>
      <w:marBottom w:val="0"/>
      <w:divBdr>
        <w:top w:val="none" w:sz="0" w:space="0" w:color="auto"/>
        <w:left w:val="none" w:sz="0" w:space="0" w:color="auto"/>
        <w:bottom w:val="none" w:sz="0" w:space="0" w:color="auto"/>
        <w:right w:val="none" w:sz="0" w:space="0" w:color="auto"/>
      </w:divBdr>
    </w:div>
    <w:div w:id="250629793">
      <w:bodyDiv w:val="1"/>
      <w:marLeft w:val="0"/>
      <w:marRight w:val="0"/>
      <w:marTop w:val="0"/>
      <w:marBottom w:val="0"/>
      <w:divBdr>
        <w:top w:val="none" w:sz="0" w:space="0" w:color="auto"/>
        <w:left w:val="none" w:sz="0" w:space="0" w:color="auto"/>
        <w:bottom w:val="none" w:sz="0" w:space="0" w:color="auto"/>
        <w:right w:val="none" w:sz="0" w:space="0" w:color="auto"/>
      </w:divBdr>
    </w:div>
    <w:div w:id="483741407">
      <w:bodyDiv w:val="1"/>
      <w:marLeft w:val="0"/>
      <w:marRight w:val="0"/>
      <w:marTop w:val="0"/>
      <w:marBottom w:val="0"/>
      <w:divBdr>
        <w:top w:val="none" w:sz="0" w:space="0" w:color="auto"/>
        <w:left w:val="none" w:sz="0" w:space="0" w:color="auto"/>
        <w:bottom w:val="none" w:sz="0" w:space="0" w:color="auto"/>
        <w:right w:val="none" w:sz="0" w:space="0" w:color="auto"/>
      </w:divBdr>
    </w:div>
    <w:div w:id="531040264">
      <w:bodyDiv w:val="1"/>
      <w:marLeft w:val="0"/>
      <w:marRight w:val="0"/>
      <w:marTop w:val="0"/>
      <w:marBottom w:val="0"/>
      <w:divBdr>
        <w:top w:val="none" w:sz="0" w:space="0" w:color="auto"/>
        <w:left w:val="none" w:sz="0" w:space="0" w:color="auto"/>
        <w:bottom w:val="none" w:sz="0" w:space="0" w:color="auto"/>
        <w:right w:val="none" w:sz="0" w:space="0" w:color="auto"/>
      </w:divBdr>
    </w:div>
    <w:div w:id="654647530">
      <w:bodyDiv w:val="1"/>
      <w:marLeft w:val="0"/>
      <w:marRight w:val="0"/>
      <w:marTop w:val="0"/>
      <w:marBottom w:val="0"/>
      <w:divBdr>
        <w:top w:val="none" w:sz="0" w:space="0" w:color="auto"/>
        <w:left w:val="none" w:sz="0" w:space="0" w:color="auto"/>
        <w:bottom w:val="none" w:sz="0" w:space="0" w:color="auto"/>
        <w:right w:val="none" w:sz="0" w:space="0" w:color="auto"/>
      </w:divBdr>
    </w:div>
    <w:div w:id="887258407">
      <w:bodyDiv w:val="1"/>
      <w:marLeft w:val="0"/>
      <w:marRight w:val="0"/>
      <w:marTop w:val="0"/>
      <w:marBottom w:val="0"/>
      <w:divBdr>
        <w:top w:val="none" w:sz="0" w:space="0" w:color="auto"/>
        <w:left w:val="none" w:sz="0" w:space="0" w:color="auto"/>
        <w:bottom w:val="none" w:sz="0" w:space="0" w:color="auto"/>
        <w:right w:val="none" w:sz="0" w:space="0" w:color="auto"/>
      </w:divBdr>
    </w:div>
    <w:div w:id="1067613196">
      <w:bodyDiv w:val="1"/>
      <w:marLeft w:val="0"/>
      <w:marRight w:val="0"/>
      <w:marTop w:val="0"/>
      <w:marBottom w:val="0"/>
      <w:divBdr>
        <w:top w:val="none" w:sz="0" w:space="0" w:color="auto"/>
        <w:left w:val="none" w:sz="0" w:space="0" w:color="auto"/>
        <w:bottom w:val="none" w:sz="0" w:space="0" w:color="auto"/>
        <w:right w:val="none" w:sz="0" w:space="0" w:color="auto"/>
      </w:divBdr>
    </w:div>
    <w:div w:id="1307516283">
      <w:bodyDiv w:val="1"/>
      <w:marLeft w:val="0"/>
      <w:marRight w:val="0"/>
      <w:marTop w:val="0"/>
      <w:marBottom w:val="0"/>
      <w:divBdr>
        <w:top w:val="none" w:sz="0" w:space="0" w:color="auto"/>
        <w:left w:val="none" w:sz="0" w:space="0" w:color="auto"/>
        <w:bottom w:val="none" w:sz="0" w:space="0" w:color="auto"/>
        <w:right w:val="none" w:sz="0" w:space="0" w:color="auto"/>
      </w:divBdr>
    </w:div>
    <w:div w:id="1359937847">
      <w:bodyDiv w:val="1"/>
      <w:marLeft w:val="0"/>
      <w:marRight w:val="0"/>
      <w:marTop w:val="0"/>
      <w:marBottom w:val="0"/>
      <w:divBdr>
        <w:top w:val="none" w:sz="0" w:space="0" w:color="auto"/>
        <w:left w:val="none" w:sz="0" w:space="0" w:color="auto"/>
        <w:bottom w:val="none" w:sz="0" w:space="0" w:color="auto"/>
        <w:right w:val="none" w:sz="0" w:space="0" w:color="auto"/>
      </w:divBdr>
    </w:div>
    <w:div w:id="1479496476">
      <w:bodyDiv w:val="1"/>
      <w:marLeft w:val="0"/>
      <w:marRight w:val="0"/>
      <w:marTop w:val="0"/>
      <w:marBottom w:val="0"/>
      <w:divBdr>
        <w:top w:val="none" w:sz="0" w:space="0" w:color="auto"/>
        <w:left w:val="none" w:sz="0" w:space="0" w:color="auto"/>
        <w:bottom w:val="none" w:sz="0" w:space="0" w:color="auto"/>
        <w:right w:val="none" w:sz="0" w:space="0" w:color="auto"/>
      </w:divBdr>
    </w:div>
    <w:div w:id="1516461670">
      <w:bodyDiv w:val="1"/>
      <w:marLeft w:val="0"/>
      <w:marRight w:val="0"/>
      <w:marTop w:val="0"/>
      <w:marBottom w:val="0"/>
      <w:divBdr>
        <w:top w:val="none" w:sz="0" w:space="0" w:color="auto"/>
        <w:left w:val="none" w:sz="0" w:space="0" w:color="auto"/>
        <w:bottom w:val="none" w:sz="0" w:space="0" w:color="auto"/>
        <w:right w:val="none" w:sz="0" w:space="0" w:color="auto"/>
      </w:divBdr>
    </w:div>
    <w:div w:id="1564412979">
      <w:bodyDiv w:val="1"/>
      <w:marLeft w:val="0"/>
      <w:marRight w:val="0"/>
      <w:marTop w:val="0"/>
      <w:marBottom w:val="0"/>
      <w:divBdr>
        <w:top w:val="none" w:sz="0" w:space="0" w:color="auto"/>
        <w:left w:val="none" w:sz="0" w:space="0" w:color="auto"/>
        <w:bottom w:val="none" w:sz="0" w:space="0" w:color="auto"/>
        <w:right w:val="none" w:sz="0" w:space="0" w:color="auto"/>
      </w:divBdr>
    </w:div>
    <w:div w:id="1614939788">
      <w:bodyDiv w:val="1"/>
      <w:marLeft w:val="0"/>
      <w:marRight w:val="0"/>
      <w:marTop w:val="0"/>
      <w:marBottom w:val="0"/>
      <w:divBdr>
        <w:top w:val="none" w:sz="0" w:space="0" w:color="auto"/>
        <w:left w:val="none" w:sz="0" w:space="0" w:color="auto"/>
        <w:bottom w:val="none" w:sz="0" w:space="0" w:color="auto"/>
        <w:right w:val="none" w:sz="0" w:space="0" w:color="auto"/>
      </w:divBdr>
    </w:div>
    <w:div w:id="1628270687">
      <w:bodyDiv w:val="1"/>
      <w:marLeft w:val="0"/>
      <w:marRight w:val="0"/>
      <w:marTop w:val="0"/>
      <w:marBottom w:val="0"/>
      <w:divBdr>
        <w:top w:val="none" w:sz="0" w:space="0" w:color="auto"/>
        <w:left w:val="none" w:sz="0" w:space="0" w:color="auto"/>
        <w:bottom w:val="none" w:sz="0" w:space="0" w:color="auto"/>
        <w:right w:val="none" w:sz="0" w:space="0" w:color="auto"/>
      </w:divBdr>
    </w:div>
    <w:div w:id="1750157134">
      <w:bodyDiv w:val="1"/>
      <w:marLeft w:val="0"/>
      <w:marRight w:val="0"/>
      <w:marTop w:val="0"/>
      <w:marBottom w:val="0"/>
      <w:divBdr>
        <w:top w:val="none" w:sz="0" w:space="0" w:color="auto"/>
        <w:left w:val="none" w:sz="0" w:space="0" w:color="auto"/>
        <w:bottom w:val="none" w:sz="0" w:space="0" w:color="auto"/>
        <w:right w:val="none" w:sz="0" w:space="0" w:color="auto"/>
      </w:divBdr>
    </w:div>
    <w:div w:id="1907295892">
      <w:bodyDiv w:val="1"/>
      <w:marLeft w:val="0"/>
      <w:marRight w:val="0"/>
      <w:marTop w:val="0"/>
      <w:marBottom w:val="0"/>
      <w:divBdr>
        <w:top w:val="none" w:sz="0" w:space="0" w:color="auto"/>
        <w:left w:val="none" w:sz="0" w:space="0" w:color="auto"/>
        <w:bottom w:val="none" w:sz="0" w:space="0" w:color="auto"/>
        <w:right w:val="none" w:sz="0" w:space="0" w:color="auto"/>
      </w:divBdr>
    </w:div>
    <w:div w:id="2005009211">
      <w:bodyDiv w:val="1"/>
      <w:marLeft w:val="0"/>
      <w:marRight w:val="0"/>
      <w:marTop w:val="0"/>
      <w:marBottom w:val="0"/>
      <w:divBdr>
        <w:top w:val="none" w:sz="0" w:space="0" w:color="auto"/>
        <w:left w:val="none" w:sz="0" w:space="0" w:color="auto"/>
        <w:bottom w:val="none" w:sz="0" w:space="0" w:color="auto"/>
        <w:right w:val="none" w:sz="0" w:space="0" w:color="auto"/>
      </w:divBdr>
    </w:div>
    <w:div w:id="2025665649">
      <w:bodyDiv w:val="1"/>
      <w:marLeft w:val="0"/>
      <w:marRight w:val="0"/>
      <w:marTop w:val="0"/>
      <w:marBottom w:val="0"/>
      <w:divBdr>
        <w:top w:val="none" w:sz="0" w:space="0" w:color="auto"/>
        <w:left w:val="none" w:sz="0" w:space="0" w:color="auto"/>
        <w:bottom w:val="none" w:sz="0" w:space="0" w:color="auto"/>
        <w:right w:val="none" w:sz="0" w:space="0" w:color="auto"/>
      </w:divBdr>
    </w:div>
    <w:div w:id="21311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1213</Words>
  <Characters>6674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Amoros</dc:creator>
  <cp:keywords/>
  <dc:description/>
  <cp:lastModifiedBy>Patrick Amoros</cp:lastModifiedBy>
  <cp:revision>7</cp:revision>
  <dcterms:created xsi:type="dcterms:W3CDTF">2024-12-02T13:03:00Z</dcterms:created>
  <dcterms:modified xsi:type="dcterms:W3CDTF">2024-12-05T14:57:00Z</dcterms:modified>
</cp:coreProperties>
</file>