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1D00F" w14:textId="744661BB" w:rsidR="00F12004" w:rsidRPr="002910C5" w:rsidRDefault="00C4706E" w:rsidP="002910C5">
      <w:pPr>
        <w:jc w:val="center"/>
        <w:rPr>
          <w:b/>
          <w:bCs/>
          <w:sz w:val="32"/>
          <w:szCs w:val="32"/>
          <w:lang w:val="fr-FR"/>
        </w:rPr>
      </w:pPr>
      <w:r>
        <w:rPr>
          <w:b/>
          <w:bCs/>
          <w:sz w:val="32"/>
          <w:szCs w:val="32"/>
          <w:lang w:val="fr-FR"/>
        </w:rPr>
        <w:t>CONTRAT DE CESSION D’ACTIONS</w:t>
      </w:r>
    </w:p>
    <w:p w14:paraId="1AE7B235" w14:textId="7B9D5E72" w:rsidR="00F12004" w:rsidRDefault="00F12004" w:rsidP="00F12004">
      <w:pPr>
        <w:rPr>
          <w:lang w:val="fr-FR"/>
        </w:rPr>
      </w:pPr>
    </w:p>
    <w:p w14:paraId="5212B1D2" w14:textId="77777777" w:rsidR="002910C5" w:rsidRDefault="002910C5" w:rsidP="00F12004">
      <w:pPr>
        <w:rPr>
          <w:lang w:val="fr-FR"/>
        </w:rPr>
      </w:pPr>
    </w:p>
    <w:p w14:paraId="5D97254B" w14:textId="77777777" w:rsidR="002910C5" w:rsidRDefault="002910C5" w:rsidP="00F12004">
      <w:pPr>
        <w:rPr>
          <w:lang w:val="fr-FR"/>
        </w:rPr>
      </w:pPr>
    </w:p>
    <w:p w14:paraId="47C974BD" w14:textId="77777777" w:rsidR="00F12004" w:rsidRPr="00F12004" w:rsidRDefault="00F12004" w:rsidP="00F12004">
      <w:pPr>
        <w:rPr>
          <w:lang w:val="fr-FR"/>
        </w:rPr>
      </w:pPr>
    </w:p>
    <w:p w14:paraId="45AC5E2A" w14:textId="77777777" w:rsidR="00F12004" w:rsidRDefault="00F12004" w:rsidP="00F12004">
      <w:pPr>
        <w:rPr>
          <w:b/>
          <w:bCs/>
          <w:lang w:val="fr-FR"/>
        </w:rPr>
      </w:pPr>
      <w:r w:rsidRPr="00F12004">
        <w:rPr>
          <w:b/>
          <w:bCs/>
          <w:lang w:val="fr-FR"/>
        </w:rPr>
        <w:t>Entre les soussignés :</w:t>
      </w:r>
    </w:p>
    <w:p w14:paraId="34C9F38F" w14:textId="77777777" w:rsidR="002910C5" w:rsidRPr="00F12004" w:rsidRDefault="002910C5" w:rsidP="00F12004">
      <w:pPr>
        <w:rPr>
          <w:lang w:val="fr-FR"/>
        </w:rPr>
      </w:pPr>
    </w:p>
    <w:p w14:paraId="64D4F06A" w14:textId="77777777" w:rsidR="002910C5" w:rsidRDefault="00F12004" w:rsidP="002910C5">
      <w:pPr>
        <w:ind w:left="720"/>
        <w:rPr>
          <w:lang w:val="fr-FR"/>
        </w:rPr>
      </w:pPr>
      <w:r w:rsidRPr="00F12004">
        <w:rPr>
          <w:b/>
          <w:bCs/>
          <w:lang w:val="fr-FR"/>
        </w:rPr>
        <w:t>Le Cédant :</w:t>
      </w:r>
      <w:r w:rsidRPr="00F12004">
        <w:rPr>
          <w:lang w:val="fr-FR"/>
        </w:rPr>
        <w:br/>
        <w:t>[Nom de la personne ou de l’entreprise],</w:t>
      </w:r>
      <w:r w:rsidRPr="00F12004">
        <w:rPr>
          <w:lang w:val="fr-FR"/>
        </w:rPr>
        <w:br/>
        <w:t>Domicilié(e) à : [adresse complète],</w:t>
      </w:r>
      <w:r w:rsidRPr="00F12004">
        <w:rPr>
          <w:lang w:val="fr-FR"/>
        </w:rPr>
        <w:br/>
        <w:t>Numéro d’identification IDE (si applicable) : [numéro],</w:t>
      </w:r>
      <w:r w:rsidRPr="00F12004">
        <w:rPr>
          <w:lang w:val="fr-FR"/>
        </w:rPr>
        <w:br/>
      </w:r>
    </w:p>
    <w:p w14:paraId="00A552F8" w14:textId="42918CD7" w:rsidR="00F12004" w:rsidRPr="00F12004" w:rsidRDefault="00F12004" w:rsidP="002910C5">
      <w:pPr>
        <w:ind w:left="720"/>
        <w:rPr>
          <w:lang w:val="fr-FR"/>
        </w:rPr>
      </w:pPr>
      <w:r w:rsidRPr="00F12004">
        <w:rPr>
          <w:lang w:val="fr-FR"/>
        </w:rPr>
        <w:t xml:space="preserve">Ci-après dénommé(e) </w:t>
      </w:r>
      <w:r w:rsidRPr="00F12004">
        <w:rPr>
          <w:b/>
          <w:bCs/>
          <w:lang w:val="fr-FR"/>
        </w:rPr>
        <w:t>le Cédant</w:t>
      </w:r>
      <w:r w:rsidRPr="00F12004">
        <w:rPr>
          <w:lang w:val="fr-FR"/>
        </w:rPr>
        <w:t>,</w:t>
      </w:r>
    </w:p>
    <w:p w14:paraId="09FB1227" w14:textId="77777777" w:rsidR="00F12004" w:rsidRDefault="00F12004" w:rsidP="00F12004">
      <w:pPr>
        <w:rPr>
          <w:b/>
          <w:bCs/>
          <w:lang w:val="fr-FR"/>
        </w:rPr>
      </w:pPr>
    </w:p>
    <w:p w14:paraId="616CA22C" w14:textId="73863D34" w:rsidR="00F12004" w:rsidRDefault="00F12004" w:rsidP="00F12004">
      <w:pPr>
        <w:rPr>
          <w:b/>
          <w:bCs/>
          <w:lang w:val="fr-FR"/>
        </w:rPr>
      </w:pPr>
      <w:r w:rsidRPr="00F12004">
        <w:rPr>
          <w:b/>
          <w:bCs/>
          <w:lang w:val="fr-FR"/>
        </w:rPr>
        <w:t>Et</w:t>
      </w:r>
    </w:p>
    <w:p w14:paraId="52ACE414" w14:textId="77777777" w:rsidR="00F12004" w:rsidRPr="00F12004" w:rsidRDefault="00F12004" w:rsidP="00F12004">
      <w:pPr>
        <w:rPr>
          <w:lang w:val="fr-FR"/>
        </w:rPr>
      </w:pPr>
    </w:p>
    <w:p w14:paraId="11014929" w14:textId="77777777" w:rsidR="002910C5" w:rsidRDefault="00F12004" w:rsidP="002910C5">
      <w:pPr>
        <w:ind w:left="720"/>
        <w:rPr>
          <w:lang w:val="fr-FR"/>
        </w:rPr>
      </w:pPr>
      <w:r w:rsidRPr="00F12004">
        <w:rPr>
          <w:b/>
          <w:bCs/>
          <w:lang w:val="fr-FR"/>
        </w:rPr>
        <w:t>L’Acquéreur :</w:t>
      </w:r>
      <w:r w:rsidRPr="00F12004">
        <w:rPr>
          <w:lang w:val="fr-FR"/>
        </w:rPr>
        <w:br/>
        <w:t>[Nom de la personne ou de l’entreprise],</w:t>
      </w:r>
      <w:r w:rsidRPr="00F12004">
        <w:rPr>
          <w:lang w:val="fr-FR"/>
        </w:rPr>
        <w:br/>
        <w:t>Domicilié(e) à : [adresse complète],</w:t>
      </w:r>
      <w:r w:rsidRPr="00F12004">
        <w:rPr>
          <w:lang w:val="fr-FR"/>
        </w:rPr>
        <w:br/>
        <w:t>Numéro d’identification IDE (si applicable) : [numéro],</w:t>
      </w:r>
      <w:r w:rsidRPr="00F12004">
        <w:rPr>
          <w:lang w:val="fr-FR"/>
        </w:rPr>
        <w:br/>
      </w:r>
    </w:p>
    <w:p w14:paraId="1F966707" w14:textId="00387586" w:rsidR="00F12004" w:rsidRPr="00F12004" w:rsidRDefault="00F12004" w:rsidP="002910C5">
      <w:pPr>
        <w:ind w:left="720"/>
        <w:rPr>
          <w:lang w:val="fr-FR"/>
        </w:rPr>
      </w:pPr>
      <w:r w:rsidRPr="00F12004">
        <w:rPr>
          <w:lang w:val="fr-FR"/>
        </w:rPr>
        <w:t xml:space="preserve">Ci-après dénommé(e) </w:t>
      </w:r>
      <w:r w:rsidRPr="00F12004">
        <w:rPr>
          <w:b/>
          <w:bCs/>
          <w:lang w:val="fr-FR"/>
        </w:rPr>
        <w:t>l’Acquéreur</w:t>
      </w:r>
      <w:r w:rsidRPr="00F12004">
        <w:rPr>
          <w:lang w:val="fr-FR"/>
        </w:rPr>
        <w:t>,</w:t>
      </w:r>
    </w:p>
    <w:p w14:paraId="2A1EA528" w14:textId="77777777" w:rsidR="00F12004" w:rsidRDefault="00F12004" w:rsidP="00F12004">
      <w:pPr>
        <w:rPr>
          <w:b/>
          <w:bCs/>
          <w:lang w:val="fr-FR"/>
        </w:rPr>
      </w:pPr>
    </w:p>
    <w:p w14:paraId="7FB193A5" w14:textId="77777777" w:rsidR="002910C5" w:rsidRDefault="002910C5" w:rsidP="00F12004">
      <w:pPr>
        <w:rPr>
          <w:b/>
          <w:bCs/>
          <w:lang w:val="fr-FR"/>
        </w:rPr>
      </w:pPr>
    </w:p>
    <w:p w14:paraId="67FB2BD7" w14:textId="79605534" w:rsidR="00F12004" w:rsidRPr="00F12004" w:rsidRDefault="00F12004" w:rsidP="00F12004">
      <w:pPr>
        <w:rPr>
          <w:lang w:val="fr-FR"/>
        </w:rPr>
      </w:pPr>
      <w:r w:rsidRPr="00F12004">
        <w:rPr>
          <w:b/>
          <w:bCs/>
          <w:lang w:val="fr-FR"/>
        </w:rPr>
        <w:t>Collectivement dénommés les "Parties".</w:t>
      </w:r>
    </w:p>
    <w:p w14:paraId="29CDCF11" w14:textId="14DA5EE7" w:rsidR="00F12004" w:rsidRDefault="00F12004" w:rsidP="00F12004">
      <w:pPr>
        <w:rPr>
          <w:lang w:val="fr-FR"/>
        </w:rPr>
      </w:pPr>
    </w:p>
    <w:p w14:paraId="3D4B4B69" w14:textId="77777777" w:rsidR="00F12004" w:rsidRPr="00F12004" w:rsidRDefault="00F12004" w:rsidP="00F12004">
      <w:pPr>
        <w:rPr>
          <w:lang w:val="fr-FR"/>
        </w:rPr>
      </w:pPr>
    </w:p>
    <w:p w14:paraId="578D9199" w14:textId="77777777" w:rsidR="00F12004" w:rsidRPr="00F12004" w:rsidRDefault="00F12004" w:rsidP="00F12004">
      <w:pPr>
        <w:rPr>
          <w:b/>
          <w:bCs/>
          <w:lang w:val="fr-FR"/>
        </w:rPr>
      </w:pPr>
      <w:r w:rsidRPr="00F12004">
        <w:rPr>
          <w:b/>
          <w:bCs/>
          <w:lang w:val="fr-FR"/>
        </w:rPr>
        <w:t>Préambule</w:t>
      </w:r>
    </w:p>
    <w:p w14:paraId="3345549B" w14:textId="7FE6E3C1" w:rsidR="00F12004" w:rsidRDefault="00F12004" w:rsidP="00F12004">
      <w:pPr>
        <w:rPr>
          <w:lang w:val="fr-FR"/>
        </w:rPr>
      </w:pPr>
    </w:p>
    <w:p w14:paraId="659FC789" w14:textId="77777777" w:rsidR="002910C5" w:rsidRDefault="002910C5" w:rsidP="002910C5">
      <w:pPr>
        <w:rPr>
          <w:lang w:val="fr-FR"/>
        </w:rPr>
      </w:pPr>
      <w:r w:rsidRPr="002910C5">
        <w:rPr>
          <w:lang w:val="fr-FR"/>
        </w:rPr>
        <w:t xml:space="preserve">Le Cédant déclare être le propriétaire légitime de </w:t>
      </w:r>
      <w:r w:rsidRPr="002910C5">
        <w:rPr>
          <w:b/>
          <w:bCs/>
          <w:lang w:val="fr-FR"/>
        </w:rPr>
        <w:t>[nombre] actions</w:t>
      </w:r>
      <w:r w:rsidRPr="002910C5">
        <w:rPr>
          <w:lang w:val="fr-FR"/>
        </w:rPr>
        <w:t xml:space="preserve">, représentant </w:t>
      </w:r>
      <w:r w:rsidRPr="002910C5">
        <w:rPr>
          <w:b/>
          <w:bCs/>
          <w:lang w:val="fr-FR"/>
        </w:rPr>
        <w:t>[pourcentage] %</w:t>
      </w:r>
      <w:r w:rsidRPr="002910C5">
        <w:rPr>
          <w:lang w:val="fr-FR"/>
        </w:rPr>
        <w:t xml:space="preserve"> du capital social de la société </w:t>
      </w:r>
      <w:r w:rsidRPr="002910C5">
        <w:rPr>
          <w:b/>
          <w:bCs/>
          <w:lang w:val="fr-FR"/>
        </w:rPr>
        <w:t>[nom de la société]</w:t>
      </w:r>
      <w:r w:rsidRPr="002910C5">
        <w:rPr>
          <w:lang w:val="fr-FR"/>
        </w:rPr>
        <w:t xml:space="preserve">, laquelle est inscrite au registre du commerce sous le numéro </w:t>
      </w:r>
      <w:r w:rsidRPr="002910C5">
        <w:rPr>
          <w:b/>
          <w:bCs/>
          <w:lang w:val="fr-FR"/>
        </w:rPr>
        <w:t>[numéro IDE]</w:t>
      </w:r>
      <w:r w:rsidRPr="002910C5">
        <w:rPr>
          <w:lang w:val="fr-FR"/>
        </w:rPr>
        <w:t xml:space="preserve"> et dont le siège est situé à </w:t>
      </w:r>
      <w:r w:rsidRPr="002910C5">
        <w:rPr>
          <w:b/>
          <w:bCs/>
          <w:lang w:val="fr-FR"/>
        </w:rPr>
        <w:t>[adresse complète]</w:t>
      </w:r>
      <w:r w:rsidRPr="002910C5">
        <w:rPr>
          <w:lang w:val="fr-FR"/>
        </w:rPr>
        <w:t>.</w:t>
      </w:r>
    </w:p>
    <w:p w14:paraId="7BE5EEE1" w14:textId="77777777" w:rsidR="002910C5" w:rsidRPr="002910C5" w:rsidRDefault="002910C5" w:rsidP="002910C5">
      <w:pPr>
        <w:rPr>
          <w:lang w:val="fr-FR"/>
        </w:rPr>
      </w:pPr>
    </w:p>
    <w:p w14:paraId="3DB6B0A8" w14:textId="77777777" w:rsidR="002910C5" w:rsidRPr="002910C5" w:rsidRDefault="002910C5" w:rsidP="002910C5">
      <w:pPr>
        <w:rPr>
          <w:lang w:val="fr-FR"/>
        </w:rPr>
      </w:pPr>
      <w:r w:rsidRPr="002910C5">
        <w:rPr>
          <w:lang w:val="fr-FR"/>
        </w:rPr>
        <w:t>Les actions détenues par le Cédant sont intégralement libérées et confèrent à leur titulaire les droits de vote et de participation aux bénéfices définis dans les statuts de la société et par la loi.</w:t>
      </w:r>
    </w:p>
    <w:p w14:paraId="24A3E75D" w14:textId="77777777" w:rsidR="002910C5" w:rsidRDefault="002910C5" w:rsidP="002910C5">
      <w:pPr>
        <w:rPr>
          <w:lang w:val="fr-FR"/>
        </w:rPr>
      </w:pPr>
      <w:r w:rsidRPr="002910C5">
        <w:rPr>
          <w:lang w:val="fr-FR"/>
        </w:rPr>
        <w:t>Le Cédant manifeste son intention de céder tout ou partie de ces actions à l’Acquéreur, qui accepte d’en devenir le titulaire, conformément aux termes et conditions du présent contrat. Ce transfert vise à :</w:t>
      </w:r>
    </w:p>
    <w:p w14:paraId="0599BC67" w14:textId="77777777" w:rsidR="002910C5" w:rsidRPr="002910C5" w:rsidRDefault="002910C5" w:rsidP="002910C5">
      <w:pPr>
        <w:rPr>
          <w:lang w:val="fr-FR"/>
        </w:rPr>
      </w:pPr>
    </w:p>
    <w:p w14:paraId="3EEF9574" w14:textId="77777777" w:rsidR="002910C5" w:rsidRDefault="002910C5" w:rsidP="002910C5">
      <w:pPr>
        <w:numPr>
          <w:ilvl w:val="0"/>
          <w:numId w:val="9"/>
        </w:numPr>
        <w:rPr>
          <w:lang w:val="fr-FR"/>
        </w:rPr>
      </w:pPr>
      <w:r w:rsidRPr="002910C5">
        <w:rPr>
          <w:b/>
          <w:bCs/>
          <w:lang w:val="fr-FR"/>
        </w:rPr>
        <w:t>[Expliquer l’objectif, ex. permettre une restructuration du capital, faciliter l’entrée d’un nouvel actionnaire stratégique, etc.]</w:t>
      </w:r>
      <w:r w:rsidRPr="002910C5">
        <w:rPr>
          <w:lang w:val="fr-FR"/>
        </w:rPr>
        <w:t>.</w:t>
      </w:r>
    </w:p>
    <w:p w14:paraId="4C9AA5DA" w14:textId="77777777" w:rsidR="002910C5" w:rsidRPr="002910C5" w:rsidRDefault="002910C5" w:rsidP="002910C5">
      <w:pPr>
        <w:rPr>
          <w:lang w:val="fr-FR"/>
        </w:rPr>
      </w:pPr>
    </w:p>
    <w:p w14:paraId="0845659A" w14:textId="77777777" w:rsidR="002910C5" w:rsidRPr="002910C5" w:rsidRDefault="002910C5" w:rsidP="002910C5">
      <w:pPr>
        <w:rPr>
          <w:lang w:val="fr-FR"/>
        </w:rPr>
      </w:pPr>
      <w:r w:rsidRPr="002910C5">
        <w:rPr>
          <w:lang w:val="fr-FR"/>
        </w:rPr>
        <w:t>Le présent contrat formalise cet accord et précise les droits et obligations des Parties dans le cadre de cette cession.</w:t>
      </w:r>
    </w:p>
    <w:p w14:paraId="0252C112" w14:textId="77777777" w:rsidR="002910C5" w:rsidRDefault="002910C5" w:rsidP="00F12004">
      <w:pPr>
        <w:rPr>
          <w:lang w:val="fr-FR"/>
        </w:rPr>
      </w:pPr>
    </w:p>
    <w:p w14:paraId="72549F7F" w14:textId="77777777" w:rsidR="00F12004" w:rsidRPr="00F12004" w:rsidRDefault="00F12004" w:rsidP="00F12004">
      <w:pPr>
        <w:rPr>
          <w:lang w:val="fr-FR"/>
        </w:rPr>
      </w:pPr>
    </w:p>
    <w:p w14:paraId="05CB8D70" w14:textId="77777777" w:rsidR="00F12004" w:rsidRPr="00F12004" w:rsidRDefault="00F12004" w:rsidP="00F12004">
      <w:pPr>
        <w:rPr>
          <w:b/>
          <w:bCs/>
          <w:lang w:val="fr-FR"/>
        </w:rPr>
      </w:pPr>
      <w:r w:rsidRPr="00F12004">
        <w:rPr>
          <w:b/>
          <w:bCs/>
          <w:lang w:val="fr-FR"/>
        </w:rPr>
        <w:t>Article 1 : Objet de la cession</w:t>
      </w:r>
    </w:p>
    <w:p w14:paraId="59B61758" w14:textId="041A377B" w:rsidR="00F12004" w:rsidRDefault="00F12004" w:rsidP="00F12004">
      <w:pPr>
        <w:rPr>
          <w:lang w:val="fr-FR"/>
        </w:rPr>
      </w:pPr>
    </w:p>
    <w:p w14:paraId="1C2BDF2A" w14:textId="77FC345F" w:rsidR="002910C5" w:rsidRPr="002910C5" w:rsidRDefault="002910C5" w:rsidP="002910C5">
      <w:pPr>
        <w:rPr>
          <w:lang w:val="fr-FR"/>
        </w:rPr>
      </w:pPr>
      <w:r>
        <w:rPr>
          <w:lang w:val="fr-FR"/>
        </w:rPr>
        <w:t xml:space="preserve">1. </w:t>
      </w:r>
      <w:r w:rsidRPr="002910C5">
        <w:rPr>
          <w:lang w:val="fr-FR"/>
        </w:rPr>
        <w:t xml:space="preserve">Le Cédant s’engage à céder à l’Acquéreur, qui accepte, </w:t>
      </w:r>
      <w:r w:rsidRPr="002910C5">
        <w:rPr>
          <w:b/>
          <w:bCs/>
          <w:lang w:val="fr-FR"/>
        </w:rPr>
        <w:t>[nombre] actions</w:t>
      </w:r>
      <w:r w:rsidRPr="002910C5">
        <w:rPr>
          <w:lang w:val="fr-FR"/>
        </w:rPr>
        <w:t xml:space="preserve"> de la société </w:t>
      </w:r>
      <w:r w:rsidRPr="002910C5">
        <w:rPr>
          <w:b/>
          <w:bCs/>
          <w:lang w:val="fr-FR"/>
        </w:rPr>
        <w:t>[nom de la société]</w:t>
      </w:r>
      <w:r w:rsidRPr="002910C5">
        <w:rPr>
          <w:lang w:val="fr-FR"/>
        </w:rPr>
        <w:t xml:space="preserve">, correspondant à </w:t>
      </w:r>
      <w:r w:rsidRPr="002910C5">
        <w:rPr>
          <w:b/>
          <w:bCs/>
          <w:lang w:val="fr-FR"/>
        </w:rPr>
        <w:t>[pourcentage] %</w:t>
      </w:r>
      <w:r w:rsidRPr="002910C5">
        <w:rPr>
          <w:lang w:val="fr-FR"/>
        </w:rPr>
        <w:t xml:space="preserve"> du capital social de ladite société.</w:t>
      </w:r>
    </w:p>
    <w:p w14:paraId="5A1D1BA8" w14:textId="0F6545F6" w:rsidR="002910C5" w:rsidRPr="002910C5" w:rsidRDefault="002910C5" w:rsidP="002910C5">
      <w:pPr>
        <w:rPr>
          <w:lang w:val="fr-FR"/>
        </w:rPr>
      </w:pPr>
      <w:r>
        <w:rPr>
          <w:lang w:val="fr-FR"/>
        </w:rPr>
        <w:t xml:space="preserve">2. </w:t>
      </w:r>
      <w:r w:rsidRPr="002910C5">
        <w:rPr>
          <w:b/>
          <w:bCs/>
          <w:lang w:val="fr-FR"/>
        </w:rPr>
        <w:t>Droits attachés aux actions :</w:t>
      </w:r>
      <w:r w:rsidRPr="002910C5">
        <w:rPr>
          <w:lang w:val="fr-FR"/>
        </w:rPr>
        <w:br/>
        <w:t>Les actions cédées confèrent à l’Acquéreur tous les droits de vote, de participation aux bénéfices et autres prérogatives statutaires attachées aux titres, tels que définis dans les statuts de la société et les dispositions légales en vigueur.</w:t>
      </w:r>
    </w:p>
    <w:p w14:paraId="29BAEE39" w14:textId="18170F5A" w:rsidR="002910C5" w:rsidRPr="002910C5" w:rsidRDefault="002910C5" w:rsidP="002910C5">
      <w:pPr>
        <w:rPr>
          <w:lang w:val="fr-FR"/>
        </w:rPr>
      </w:pPr>
      <w:r>
        <w:rPr>
          <w:lang w:val="fr-FR"/>
        </w:rPr>
        <w:t xml:space="preserve">3. </w:t>
      </w:r>
      <w:r w:rsidRPr="002910C5">
        <w:rPr>
          <w:b/>
          <w:bCs/>
          <w:lang w:val="fr-FR"/>
        </w:rPr>
        <w:t>État juridique des actions :</w:t>
      </w:r>
      <w:r w:rsidRPr="002910C5">
        <w:rPr>
          <w:lang w:val="fr-FR"/>
        </w:rPr>
        <w:br/>
        <w:t>Le Cédant garantit que les actions cédées sont :</w:t>
      </w:r>
    </w:p>
    <w:p w14:paraId="0351D3A8" w14:textId="77777777" w:rsidR="002910C5" w:rsidRPr="002910C5" w:rsidRDefault="002910C5" w:rsidP="002910C5">
      <w:pPr>
        <w:numPr>
          <w:ilvl w:val="0"/>
          <w:numId w:val="10"/>
        </w:numPr>
        <w:rPr>
          <w:lang w:val="fr-FR"/>
        </w:rPr>
      </w:pPr>
      <w:r w:rsidRPr="002910C5">
        <w:rPr>
          <w:lang w:val="fr-FR"/>
        </w:rPr>
        <w:t>Libres de toute charge, nantissement ou autre droit réel au profit de tiers, sauf dispositions contraires spécifiées dans le présent contrat.</w:t>
      </w:r>
    </w:p>
    <w:p w14:paraId="75318A6D" w14:textId="77777777" w:rsidR="002910C5" w:rsidRPr="002910C5" w:rsidRDefault="002910C5" w:rsidP="002910C5">
      <w:pPr>
        <w:numPr>
          <w:ilvl w:val="0"/>
          <w:numId w:val="10"/>
        </w:numPr>
        <w:rPr>
          <w:lang w:val="fr-FR"/>
        </w:rPr>
      </w:pPr>
      <w:r w:rsidRPr="002910C5">
        <w:rPr>
          <w:lang w:val="fr-FR"/>
        </w:rPr>
        <w:t>Non grevées d’aucune obligation ou condition qui limiterait leur transfert ou leur jouissance par l’Acquéreur, sauf si expressément stipulé dans les statuts de la société ou dans ce contrat.</w:t>
      </w:r>
    </w:p>
    <w:p w14:paraId="089872DC" w14:textId="686E8B8D" w:rsidR="002910C5" w:rsidRPr="002910C5" w:rsidRDefault="002910C5" w:rsidP="002910C5">
      <w:pPr>
        <w:rPr>
          <w:lang w:val="fr-FR"/>
        </w:rPr>
      </w:pPr>
      <w:r>
        <w:rPr>
          <w:lang w:val="fr-FR"/>
        </w:rPr>
        <w:t xml:space="preserve">4. </w:t>
      </w:r>
      <w:r w:rsidRPr="002910C5">
        <w:rPr>
          <w:b/>
          <w:bCs/>
          <w:lang w:val="fr-FR"/>
        </w:rPr>
        <w:t>Transfert des actions :</w:t>
      </w:r>
      <w:r w:rsidRPr="002910C5">
        <w:rPr>
          <w:lang w:val="fr-FR"/>
        </w:rPr>
        <w:br/>
        <w:t>Le transfert des actions sera formalisé par :</w:t>
      </w:r>
    </w:p>
    <w:p w14:paraId="5B7B24AE" w14:textId="77777777" w:rsidR="002910C5" w:rsidRPr="002910C5" w:rsidRDefault="002910C5" w:rsidP="002910C5">
      <w:pPr>
        <w:numPr>
          <w:ilvl w:val="0"/>
          <w:numId w:val="11"/>
        </w:numPr>
        <w:rPr>
          <w:lang w:val="fr-FR"/>
        </w:rPr>
      </w:pPr>
      <w:r w:rsidRPr="002910C5">
        <w:rPr>
          <w:lang w:val="fr-FR"/>
        </w:rPr>
        <w:t>La signature du présent contrat par les Parties.</w:t>
      </w:r>
    </w:p>
    <w:p w14:paraId="1E3B2159" w14:textId="77777777" w:rsidR="002910C5" w:rsidRPr="002910C5" w:rsidRDefault="002910C5" w:rsidP="002910C5">
      <w:pPr>
        <w:numPr>
          <w:ilvl w:val="0"/>
          <w:numId w:val="11"/>
        </w:numPr>
        <w:rPr>
          <w:lang w:val="fr-FR"/>
        </w:rPr>
      </w:pPr>
      <w:r w:rsidRPr="002910C5">
        <w:rPr>
          <w:lang w:val="fr-FR"/>
        </w:rPr>
        <w:t>L’inscription de l’Acquéreur dans le registre des actionnaires de la société, sous réserve de l’accomplissement des conditions stipulées au présent contrat.</w:t>
      </w:r>
    </w:p>
    <w:p w14:paraId="29B73BC0" w14:textId="77777777" w:rsidR="002910C5" w:rsidRDefault="002910C5" w:rsidP="00F12004">
      <w:pPr>
        <w:rPr>
          <w:lang w:val="fr-FR"/>
        </w:rPr>
      </w:pPr>
    </w:p>
    <w:p w14:paraId="2FC9C923" w14:textId="77777777" w:rsidR="00F12004" w:rsidRPr="00F12004" w:rsidRDefault="00F12004" w:rsidP="00F12004">
      <w:pPr>
        <w:rPr>
          <w:lang w:val="fr-FR"/>
        </w:rPr>
      </w:pPr>
    </w:p>
    <w:p w14:paraId="39AA81F5" w14:textId="77777777" w:rsidR="00F12004" w:rsidRPr="00F12004" w:rsidRDefault="00F12004" w:rsidP="00F12004">
      <w:pPr>
        <w:rPr>
          <w:b/>
          <w:bCs/>
          <w:lang w:val="fr-FR"/>
        </w:rPr>
      </w:pPr>
      <w:r w:rsidRPr="00F12004">
        <w:rPr>
          <w:b/>
          <w:bCs/>
          <w:lang w:val="fr-FR"/>
        </w:rPr>
        <w:t>Article 2 : Prix de cession et modalités de paiement</w:t>
      </w:r>
    </w:p>
    <w:p w14:paraId="19720C8C" w14:textId="3E051262" w:rsidR="00F12004" w:rsidRDefault="00F12004" w:rsidP="00F12004">
      <w:pPr>
        <w:rPr>
          <w:b/>
          <w:bCs/>
          <w:lang w:val="fr-FR"/>
        </w:rPr>
      </w:pPr>
    </w:p>
    <w:p w14:paraId="1BA24C97" w14:textId="645199CE" w:rsidR="002910C5" w:rsidRPr="002910C5" w:rsidRDefault="002910C5" w:rsidP="002910C5">
      <w:pPr>
        <w:rPr>
          <w:lang w:val="fr-FR"/>
        </w:rPr>
      </w:pPr>
      <w:r>
        <w:rPr>
          <w:lang w:val="fr-FR"/>
        </w:rPr>
        <w:t xml:space="preserve">1. </w:t>
      </w:r>
      <w:r w:rsidRPr="002910C5">
        <w:rPr>
          <w:b/>
          <w:bCs/>
          <w:lang w:val="fr-FR"/>
        </w:rPr>
        <w:t>Prix de cession :</w:t>
      </w:r>
      <w:r w:rsidRPr="002910C5">
        <w:rPr>
          <w:lang w:val="fr-FR"/>
        </w:rPr>
        <w:br/>
        <w:t xml:space="preserve">Les Parties conviennent que le prix total pour la cession des actions est fixé à </w:t>
      </w:r>
      <w:r w:rsidRPr="002910C5">
        <w:rPr>
          <w:b/>
          <w:bCs/>
          <w:lang w:val="fr-FR"/>
        </w:rPr>
        <w:t>[montant en CHF]</w:t>
      </w:r>
      <w:r w:rsidRPr="002910C5">
        <w:rPr>
          <w:lang w:val="fr-FR"/>
        </w:rPr>
        <w:t xml:space="preserve">, correspondant à un prix unitaire de </w:t>
      </w:r>
      <w:r w:rsidRPr="002910C5">
        <w:rPr>
          <w:b/>
          <w:bCs/>
          <w:lang w:val="fr-FR"/>
        </w:rPr>
        <w:t>[montant par action]</w:t>
      </w:r>
      <w:r w:rsidRPr="002910C5">
        <w:rPr>
          <w:lang w:val="fr-FR"/>
        </w:rPr>
        <w:t xml:space="preserve"> par action.</w:t>
      </w:r>
    </w:p>
    <w:p w14:paraId="3C610743" w14:textId="77777777" w:rsidR="002910C5" w:rsidRPr="002910C5" w:rsidRDefault="002910C5" w:rsidP="002910C5">
      <w:pPr>
        <w:rPr>
          <w:lang w:val="fr-FR"/>
        </w:rPr>
      </w:pPr>
      <w:r w:rsidRPr="002910C5">
        <w:rPr>
          <w:lang w:val="fr-FR"/>
        </w:rPr>
        <w:t>Ce prix a été déterminé sur la base des évaluations suivantes :</w:t>
      </w:r>
    </w:p>
    <w:p w14:paraId="716056F9" w14:textId="77777777" w:rsidR="002910C5" w:rsidRPr="002910C5" w:rsidRDefault="002910C5" w:rsidP="002910C5">
      <w:pPr>
        <w:numPr>
          <w:ilvl w:val="0"/>
          <w:numId w:val="12"/>
        </w:numPr>
        <w:rPr>
          <w:lang w:val="fr-FR"/>
        </w:rPr>
      </w:pPr>
      <w:r w:rsidRPr="002910C5">
        <w:rPr>
          <w:b/>
          <w:bCs/>
          <w:lang w:val="fr-FR"/>
        </w:rPr>
        <w:t>Valeur intrinsèque des actions</w:t>
      </w:r>
      <w:r w:rsidRPr="002910C5">
        <w:rPr>
          <w:lang w:val="fr-FR"/>
        </w:rPr>
        <w:t xml:space="preserve"> calculée à partir des derniers états financiers approuvés de la société.</w:t>
      </w:r>
    </w:p>
    <w:p w14:paraId="17F59328" w14:textId="77777777" w:rsidR="002910C5" w:rsidRPr="002910C5" w:rsidRDefault="002910C5" w:rsidP="002910C5">
      <w:pPr>
        <w:numPr>
          <w:ilvl w:val="0"/>
          <w:numId w:val="12"/>
        </w:numPr>
        <w:rPr>
          <w:lang w:val="fr-FR"/>
        </w:rPr>
      </w:pPr>
      <w:r w:rsidRPr="002910C5">
        <w:rPr>
          <w:b/>
          <w:bCs/>
          <w:lang w:val="fr-FR"/>
        </w:rPr>
        <w:t>Potentiel de rendement futur</w:t>
      </w:r>
      <w:r w:rsidRPr="002910C5">
        <w:rPr>
          <w:lang w:val="fr-FR"/>
        </w:rPr>
        <w:t xml:space="preserve"> des actions.</w:t>
      </w:r>
    </w:p>
    <w:p w14:paraId="431B3362" w14:textId="77777777" w:rsidR="002910C5" w:rsidRPr="002910C5" w:rsidRDefault="002910C5" w:rsidP="002910C5">
      <w:pPr>
        <w:numPr>
          <w:ilvl w:val="0"/>
          <w:numId w:val="12"/>
        </w:numPr>
        <w:rPr>
          <w:lang w:val="fr-FR"/>
        </w:rPr>
      </w:pPr>
      <w:r w:rsidRPr="002910C5">
        <w:rPr>
          <w:lang w:val="fr-FR"/>
        </w:rPr>
        <w:t>Toute autre considération convenue entre les Parties [optionnel].</w:t>
      </w:r>
    </w:p>
    <w:p w14:paraId="058F05E1" w14:textId="603084A9" w:rsidR="002910C5" w:rsidRPr="002910C5" w:rsidRDefault="002910C5" w:rsidP="002910C5">
      <w:pPr>
        <w:rPr>
          <w:lang w:val="fr-FR"/>
        </w:rPr>
      </w:pPr>
      <w:r>
        <w:rPr>
          <w:lang w:val="fr-FR"/>
        </w:rPr>
        <w:t xml:space="preserve">2. </w:t>
      </w:r>
      <w:r w:rsidRPr="002910C5">
        <w:rPr>
          <w:b/>
          <w:bCs/>
          <w:lang w:val="fr-FR"/>
        </w:rPr>
        <w:t>Modalités de paiement :</w:t>
      </w:r>
    </w:p>
    <w:p w14:paraId="5AE142F5" w14:textId="77777777" w:rsidR="002910C5" w:rsidRPr="002910C5" w:rsidRDefault="002910C5" w:rsidP="002910C5">
      <w:pPr>
        <w:numPr>
          <w:ilvl w:val="0"/>
          <w:numId w:val="13"/>
        </w:numPr>
        <w:rPr>
          <w:lang w:val="fr-FR"/>
        </w:rPr>
      </w:pPr>
      <w:r w:rsidRPr="002910C5">
        <w:rPr>
          <w:b/>
          <w:bCs/>
          <w:lang w:val="fr-FR"/>
        </w:rPr>
        <w:t>Paiement initial :</w:t>
      </w:r>
      <w:r w:rsidRPr="002910C5">
        <w:rPr>
          <w:lang w:val="fr-FR"/>
        </w:rPr>
        <w:t xml:space="preserve"> Un montant de </w:t>
      </w:r>
      <w:r w:rsidRPr="002910C5">
        <w:rPr>
          <w:b/>
          <w:bCs/>
          <w:lang w:val="fr-FR"/>
        </w:rPr>
        <w:t>[montant en CHF]</w:t>
      </w:r>
      <w:r w:rsidRPr="002910C5">
        <w:rPr>
          <w:lang w:val="fr-FR"/>
        </w:rPr>
        <w:t xml:space="preserve"> sera versé par l’Acquéreur au moment de la signature du présent contrat.</w:t>
      </w:r>
    </w:p>
    <w:p w14:paraId="0ED29004" w14:textId="77777777" w:rsidR="002910C5" w:rsidRPr="002910C5" w:rsidRDefault="002910C5" w:rsidP="002910C5">
      <w:pPr>
        <w:numPr>
          <w:ilvl w:val="0"/>
          <w:numId w:val="13"/>
        </w:numPr>
        <w:rPr>
          <w:lang w:val="fr-FR"/>
        </w:rPr>
      </w:pPr>
      <w:r w:rsidRPr="002910C5">
        <w:rPr>
          <w:b/>
          <w:bCs/>
          <w:lang w:val="fr-FR"/>
        </w:rPr>
        <w:t>Solde :</w:t>
      </w:r>
      <w:r w:rsidRPr="002910C5">
        <w:rPr>
          <w:lang w:val="fr-FR"/>
        </w:rPr>
        <w:t xml:space="preserve"> Le montant restant, soit </w:t>
      </w:r>
      <w:r w:rsidRPr="002910C5">
        <w:rPr>
          <w:b/>
          <w:bCs/>
          <w:lang w:val="fr-FR"/>
        </w:rPr>
        <w:t>[montant ou pourcentage]</w:t>
      </w:r>
      <w:r w:rsidRPr="002910C5">
        <w:rPr>
          <w:lang w:val="fr-FR"/>
        </w:rPr>
        <w:t xml:space="preserve">, sera réglé en </w:t>
      </w:r>
      <w:r w:rsidRPr="002910C5">
        <w:rPr>
          <w:b/>
          <w:bCs/>
          <w:lang w:val="fr-FR"/>
        </w:rPr>
        <w:t>[nombre] échéances</w:t>
      </w:r>
      <w:r w:rsidRPr="002910C5">
        <w:rPr>
          <w:lang w:val="fr-FR"/>
        </w:rPr>
        <w:t xml:space="preserve"> égales de </w:t>
      </w:r>
      <w:r w:rsidRPr="002910C5">
        <w:rPr>
          <w:b/>
          <w:bCs/>
          <w:lang w:val="fr-FR"/>
        </w:rPr>
        <w:t>[montant par échéance en CHF]</w:t>
      </w:r>
      <w:r w:rsidRPr="002910C5">
        <w:rPr>
          <w:lang w:val="fr-FR"/>
        </w:rPr>
        <w:t>, selon l’échéancier annexé au présent contrat.</w:t>
      </w:r>
    </w:p>
    <w:p w14:paraId="3EEBA938" w14:textId="3EC67F20" w:rsidR="002910C5" w:rsidRPr="002910C5" w:rsidRDefault="002910C5" w:rsidP="002910C5">
      <w:pPr>
        <w:rPr>
          <w:lang w:val="fr-FR"/>
        </w:rPr>
      </w:pPr>
      <w:r>
        <w:rPr>
          <w:lang w:val="fr-FR"/>
        </w:rPr>
        <w:t xml:space="preserve">3. </w:t>
      </w:r>
      <w:r w:rsidRPr="002910C5">
        <w:rPr>
          <w:b/>
          <w:bCs/>
          <w:lang w:val="fr-FR"/>
        </w:rPr>
        <w:t>Modalités pratiques de paiement :</w:t>
      </w:r>
    </w:p>
    <w:p w14:paraId="71C792EC" w14:textId="77777777" w:rsidR="002910C5" w:rsidRPr="002910C5" w:rsidRDefault="002910C5" w:rsidP="002910C5">
      <w:pPr>
        <w:numPr>
          <w:ilvl w:val="0"/>
          <w:numId w:val="14"/>
        </w:numPr>
        <w:rPr>
          <w:lang w:val="fr-FR"/>
        </w:rPr>
      </w:pPr>
      <w:r w:rsidRPr="002910C5">
        <w:rPr>
          <w:lang w:val="fr-FR"/>
        </w:rPr>
        <w:t>Tous les paiements seront effectués par virement bancaire sur le compte désigné par le Cédant.</w:t>
      </w:r>
    </w:p>
    <w:p w14:paraId="105C4FD0" w14:textId="77777777" w:rsidR="002910C5" w:rsidRPr="002910C5" w:rsidRDefault="002910C5" w:rsidP="002910C5">
      <w:pPr>
        <w:numPr>
          <w:ilvl w:val="0"/>
          <w:numId w:val="14"/>
        </w:numPr>
        <w:rPr>
          <w:lang w:val="fr-FR"/>
        </w:rPr>
      </w:pPr>
      <w:r w:rsidRPr="002910C5">
        <w:rPr>
          <w:lang w:val="fr-FR"/>
        </w:rPr>
        <w:t>Les coordonnées bancaires du Cédant sont précisées en annexe.</w:t>
      </w:r>
    </w:p>
    <w:p w14:paraId="406E9D94" w14:textId="77777777" w:rsidR="002910C5" w:rsidRPr="002910C5" w:rsidRDefault="002910C5" w:rsidP="002910C5">
      <w:pPr>
        <w:numPr>
          <w:ilvl w:val="0"/>
          <w:numId w:val="14"/>
        </w:numPr>
        <w:rPr>
          <w:lang w:val="fr-FR"/>
        </w:rPr>
      </w:pPr>
      <w:r w:rsidRPr="002910C5">
        <w:rPr>
          <w:lang w:val="fr-FR"/>
        </w:rPr>
        <w:t xml:space="preserve">Les frais bancaires éventuels seront à la charge de </w:t>
      </w:r>
      <w:r w:rsidRPr="002910C5">
        <w:rPr>
          <w:b/>
          <w:bCs/>
          <w:lang w:val="fr-FR"/>
        </w:rPr>
        <w:t>[Cédant/Acquéreur, préciser]</w:t>
      </w:r>
      <w:r w:rsidRPr="002910C5">
        <w:rPr>
          <w:lang w:val="fr-FR"/>
        </w:rPr>
        <w:t>.</w:t>
      </w:r>
    </w:p>
    <w:p w14:paraId="6EA00763" w14:textId="44604604" w:rsidR="002910C5" w:rsidRPr="002910C5" w:rsidRDefault="002910C5" w:rsidP="002910C5">
      <w:pPr>
        <w:rPr>
          <w:lang w:val="fr-FR"/>
        </w:rPr>
      </w:pPr>
      <w:r>
        <w:rPr>
          <w:lang w:val="fr-FR"/>
        </w:rPr>
        <w:t xml:space="preserve">4. </w:t>
      </w:r>
      <w:r w:rsidRPr="002910C5">
        <w:rPr>
          <w:b/>
          <w:bCs/>
          <w:lang w:val="fr-FR"/>
        </w:rPr>
        <w:t>Clause de pénalité (optionnelle) :</w:t>
      </w:r>
      <w:r w:rsidRPr="002910C5">
        <w:rPr>
          <w:lang w:val="fr-FR"/>
        </w:rPr>
        <w:br/>
        <w:t xml:space="preserve">En cas de retard dans le paiement des échéances, l’Acquéreur devra payer une pénalité de </w:t>
      </w:r>
      <w:r w:rsidRPr="002910C5">
        <w:rPr>
          <w:b/>
          <w:bCs/>
          <w:lang w:val="fr-FR"/>
        </w:rPr>
        <w:t>[préciser, ex. 5 % du montant dû par mois de retard]</w:t>
      </w:r>
      <w:r w:rsidRPr="002910C5">
        <w:rPr>
          <w:lang w:val="fr-FR"/>
        </w:rPr>
        <w:t>, sauf accord contraire avec le Cédant.</w:t>
      </w:r>
    </w:p>
    <w:p w14:paraId="5F1B8CDD" w14:textId="77777777" w:rsidR="002910C5" w:rsidRDefault="002910C5" w:rsidP="00F12004">
      <w:pPr>
        <w:rPr>
          <w:lang w:val="fr-FR"/>
        </w:rPr>
      </w:pPr>
    </w:p>
    <w:p w14:paraId="69606038" w14:textId="77777777" w:rsidR="00F12004" w:rsidRPr="00F12004" w:rsidRDefault="00F12004" w:rsidP="00F12004">
      <w:pPr>
        <w:rPr>
          <w:lang w:val="fr-FR"/>
        </w:rPr>
      </w:pPr>
    </w:p>
    <w:p w14:paraId="47581679" w14:textId="77777777" w:rsidR="00F12004" w:rsidRPr="00F12004" w:rsidRDefault="00F12004" w:rsidP="00F12004">
      <w:pPr>
        <w:rPr>
          <w:b/>
          <w:bCs/>
          <w:lang w:val="fr-FR"/>
        </w:rPr>
      </w:pPr>
      <w:r w:rsidRPr="00F12004">
        <w:rPr>
          <w:b/>
          <w:bCs/>
          <w:lang w:val="fr-FR"/>
        </w:rPr>
        <w:t>Article 3 : Transfert de propriété</w:t>
      </w:r>
    </w:p>
    <w:p w14:paraId="26256021" w14:textId="43D266C4" w:rsidR="00F12004" w:rsidRDefault="00F12004" w:rsidP="00F12004">
      <w:pPr>
        <w:rPr>
          <w:lang w:val="fr-FR"/>
        </w:rPr>
      </w:pPr>
    </w:p>
    <w:p w14:paraId="7EB9BB78" w14:textId="450B190F" w:rsidR="002910C5" w:rsidRPr="002910C5" w:rsidRDefault="002910C5" w:rsidP="002910C5">
      <w:pPr>
        <w:rPr>
          <w:lang w:val="fr-FR"/>
        </w:rPr>
      </w:pPr>
      <w:r>
        <w:rPr>
          <w:lang w:val="fr-FR"/>
        </w:rPr>
        <w:t xml:space="preserve">1. </w:t>
      </w:r>
      <w:r w:rsidRPr="002910C5">
        <w:rPr>
          <w:b/>
          <w:bCs/>
          <w:lang w:val="fr-FR"/>
        </w:rPr>
        <w:t>Date de transfert :</w:t>
      </w:r>
      <w:r w:rsidRPr="002910C5">
        <w:rPr>
          <w:lang w:val="fr-FR"/>
        </w:rPr>
        <w:br/>
        <w:t>La propriété des actions est transférée à l’Acquéreur à compter de la date de signature du présent contrat, sous réserve du respect des conditions suivantes :</w:t>
      </w:r>
    </w:p>
    <w:p w14:paraId="3659DDAF" w14:textId="77777777" w:rsidR="002910C5" w:rsidRPr="002910C5" w:rsidRDefault="002910C5" w:rsidP="002910C5">
      <w:pPr>
        <w:numPr>
          <w:ilvl w:val="0"/>
          <w:numId w:val="15"/>
        </w:numPr>
        <w:rPr>
          <w:lang w:val="fr-FR"/>
        </w:rPr>
      </w:pPr>
      <w:r w:rsidRPr="002910C5">
        <w:rPr>
          <w:lang w:val="fr-FR"/>
        </w:rPr>
        <w:t>Paiement intégral du prix de cession ou paiement initial dans les conditions prévues.</w:t>
      </w:r>
    </w:p>
    <w:p w14:paraId="309A5C6A" w14:textId="77777777" w:rsidR="002910C5" w:rsidRPr="002910C5" w:rsidRDefault="002910C5" w:rsidP="002910C5">
      <w:pPr>
        <w:numPr>
          <w:ilvl w:val="0"/>
          <w:numId w:val="15"/>
        </w:numPr>
        <w:rPr>
          <w:lang w:val="fr-FR"/>
        </w:rPr>
      </w:pPr>
      <w:r w:rsidRPr="002910C5">
        <w:rPr>
          <w:lang w:val="fr-FR"/>
        </w:rPr>
        <w:t>Accord préalable ou autorisation des organes compétents de la société, si nécessaire.</w:t>
      </w:r>
    </w:p>
    <w:p w14:paraId="2CD8202E" w14:textId="42B45A45" w:rsidR="002910C5" w:rsidRPr="002910C5" w:rsidRDefault="002910C5" w:rsidP="002910C5">
      <w:pPr>
        <w:rPr>
          <w:lang w:val="fr-FR"/>
        </w:rPr>
      </w:pPr>
      <w:r>
        <w:rPr>
          <w:lang w:val="fr-FR"/>
        </w:rPr>
        <w:t xml:space="preserve">2. </w:t>
      </w:r>
      <w:r w:rsidRPr="002910C5">
        <w:rPr>
          <w:b/>
          <w:bCs/>
          <w:lang w:val="fr-FR"/>
        </w:rPr>
        <w:t>Inscription dans le registre des actionnaires :</w:t>
      </w:r>
    </w:p>
    <w:p w14:paraId="7A575E19" w14:textId="77777777" w:rsidR="002910C5" w:rsidRPr="002910C5" w:rsidRDefault="002910C5" w:rsidP="002910C5">
      <w:pPr>
        <w:numPr>
          <w:ilvl w:val="0"/>
          <w:numId w:val="16"/>
        </w:numPr>
        <w:rPr>
          <w:lang w:val="fr-FR"/>
        </w:rPr>
      </w:pPr>
      <w:r w:rsidRPr="002910C5">
        <w:rPr>
          <w:lang w:val="fr-FR"/>
        </w:rPr>
        <w:t>L’Acquéreur sera inscrit comme nouveau propriétaire des actions dans le registre des actionnaires de la société dès que le transfert sera effectif.</w:t>
      </w:r>
    </w:p>
    <w:p w14:paraId="04C1D9AD" w14:textId="77777777" w:rsidR="002910C5" w:rsidRPr="002910C5" w:rsidRDefault="002910C5" w:rsidP="002910C5">
      <w:pPr>
        <w:numPr>
          <w:ilvl w:val="0"/>
          <w:numId w:val="16"/>
        </w:numPr>
        <w:rPr>
          <w:lang w:val="fr-FR"/>
        </w:rPr>
      </w:pPr>
      <w:r w:rsidRPr="002910C5">
        <w:rPr>
          <w:lang w:val="fr-FR"/>
        </w:rPr>
        <w:t>Le Cédant s’engage à collaborer pleinement avec la société pour assurer la mise à jour du registre des actionnaires.</w:t>
      </w:r>
    </w:p>
    <w:p w14:paraId="1BC8673D" w14:textId="510AA33B" w:rsidR="002910C5" w:rsidRPr="002910C5" w:rsidRDefault="002910C5" w:rsidP="002910C5">
      <w:pPr>
        <w:rPr>
          <w:lang w:val="fr-FR"/>
        </w:rPr>
      </w:pPr>
      <w:r>
        <w:rPr>
          <w:lang w:val="fr-FR"/>
        </w:rPr>
        <w:t xml:space="preserve">3. </w:t>
      </w:r>
      <w:r w:rsidRPr="002910C5">
        <w:rPr>
          <w:b/>
          <w:bCs/>
          <w:lang w:val="fr-FR"/>
        </w:rPr>
        <w:t>Transfert des droits :</w:t>
      </w:r>
      <w:r w:rsidRPr="002910C5">
        <w:rPr>
          <w:lang w:val="fr-FR"/>
        </w:rPr>
        <w:br/>
        <w:t>À compter de la date de transfert, l’Acquéreur jouira de tous les droits attachés aux actions, y compris les droits de vote, les droits financiers (dividendes), et toute autre prérogative statutaire.</w:t>
      </w:r>
    </w:p>
    <w:p w14:paraId="722D5B22" w14:textId="682DB7A1" w:rsidR="002910C5" w:rsidRPr="002910C5" w:rsidRDefault="002910C5" w:rsidP="002910C5">
      <w:pPr>
        <w:rPr>
          <w:lang w:val="fr-FR"/>
        </w:rPr>
      </w:pPr>
      <w:r>
        <w:rPr>
          <w:lang w:val="fr-FR"/>
        </w:rPr>
        <w:t xml:space="preserve">4. </w:t>
      </w:r>
      <w:r w:rsidRPr="002910C5">
        <w:rPr>
          <w:b/>
          <w:bCs/>
          <w:lang w:val="fr-FR"/>
        </w:rPr>
        <w:t>Clause de rétention (optionnelle) :</w:t>
      </w:r>
      <w:r w:rsidRPr="002910C5">
        <w:rPr>
          <w:lang w:val="fr-FR"/>
        </w:rPr>
        <w:br/>
        <w:t>Si le paiement intégral n’est pas réalisé, le Cédant pourra retenir les actions ou exercer un droit de résolution sur la cession, conformément aux dispositions du présent contrat.</w:t>
      </w:r>
    </w:p>
    <w:p w14:paraId="6BDBC5B5" w14:textId="77777777" w:rsidR="002910C5" w:rsidRDefault="002910C5" w:rsidP="00F12004">
      <w:pPr>
        <w:rPr>
          <w:lang w:val="fr-FR"/>
        </w:rPr>
      </w:pPr>
    </w:p>
    <w:p w14:paraId="6C139169" w14:textId="77777777" w:rsidR="00F12004" w:rsidRPr="00F12004" w:rsidRDefault="00F12004" w:rsidP="00F12004">
      <w:pPr>
        <w:rPr>
          <w:lang w:val="fr-FR"/>
        </w:rPr>
      </w:pPr>
    </w:p>
    <w:p w14:paraId="02E5A2B1" w14:textId="77777777" w:rsidR="00F12004" w:rsidRPr="00F12004" w:rsidRDefault="00F12004" w:rsidP="00F12004">
      <w:pPr>
        <w:rPr>
          <w:b/>
          <w:bCs/>
          <w:lang w:val="fr-FR"/>
        </w:rPr>
      </w:pPr>
      <w:r w:rsidRPr="00F12004">
        <w:rPr>
          <w:b/>
          <w:bCs/>
          <w:lang w:val="fr-FR"/>
        </w:rPr>
        <w:t>Article 4 : Garanties du Cédant</w:t>
      </w:r>
    </w:p>
    <w:p w14:paraId="7FE8153E" w14:textId="28E0A84C" w:rsidR="00F12004" w:rsidRDefault="00F12004" w:rsidP="00F12004">
      <w:pPr>
        <w:rPr>
          <w:lang w:val="fr-FR"/>
        </w:rPr>
      </w:pPr>
    </w:p>
    <w:p w14:paraId="4587D3F0" w14:textId="55007701" w:rsidR="002910C5" w:rsidRDefault="002910C5" w:rsidP="002910C5">
      <w:pPr>
        <w:rPr>
          <w:lang w:val="fr-FR"/>
        </w:rPr>
      </w:pPr>
      <w:r w:rsidRPr="002910C5">
        <w:rPr>
          <w:lang w:val="fr-FR"/>
        </w:rPr>
        <w:t>Le Cédant garantit à l’Acquéreur les points suivants :</w:t>
      </w:r>
    </w:p>
    <w:p w14:paraId="3D6D2FE3" w14:textId="521AE21F" w:rsidR="002910C5" w:rsidRPr="002910C5" w:rsidRDefault="002910C5" w:rsidP="002910C5">
      <w:pPr>
        <w:rPr>
          <w:lang w:val="fr-FR"/>
        </w:rPr>
      </w:pPr>
    </w:p>
    <w:p w14:paraId="06DA86B7" w14:textId="77777777" w:rsidR="002910C5" w:rsidRPr="002910C5" w:rsidRDefault="002910C5" w:rsidP="002910C5">
      <w:pPr>
        <w:numPr>
          <w:ilvl w:val="0"/>
          <w:numId w:val="17"/>
        </w:numPr>
        <w:rPr>
          <w:lang w:val="fr-FR"/>
        </w:rPr>
      </w:pPr>
      <w:r w:rsidRPr="002910C5">
        <w:rPr>
          <w:b/>
          <w:bCs/>
          <w:lang w:val="fr-FR"/>
        </w:rPr>
        <w:t>Propriété légitime et exclusive :</w:t>
      </w:r>
      <w:r w:rsidRPr="002910C5">
        <w:rPr>
          <w:lang w:val="fr-FR"/>
        </w:rPr>
        <w:br/>
        <w:t>Le Cédant déclare être le propriétaire légitime et exclusif des actions cédées, détenant l’intégralité des droits afférents à ces actions, sans restriction ni limitation non mentionnée dans le présent contrat.</w:t>
      </w:r>
    </w:p>
    <w:p w14:paraId="086EDCDF" w14:textId="77777777" w:rsidR="002910C5" w:rsidRPr="002910C5" w:rsidRDefault="002910C5" w:rsidP="002910C5">
      <w:pPr>
        <w:numPr>
          <w:ilvl w:val="0"/>
          <w:numId w:val="17"/>
        </w:numPr>
        <w:rPr>
          <w:lang w:val="fr-FR"/>
        </w:rPr>
      </w:pPr>
      <w:r w:rsidRPr="002910C5">
        <w:rPr>
          <w:b/>
          <w:bCs/>
          <w:lang w:val="fr-FR"/>
        </w:rPr>
        <w:t>Absence de charges et restrictions :</w:t>
      </w:r>
      <w:r w:rsidRPr="002910C5">
        <w:rPr>
          <w:lang w:val="fr-FR"/>
        </w:rPr>
        <w:br/>
        <w:t>Les actions cédées sont entièrement libérées et ne sont grevées d’aucune charge, nantissement, gage, ou droit réel au profit d’un tiers, sauf dispositions contraires expressément stipulées dans ce contrat.</w:t>
      </w:r>
    </w:p>
    <w:p w14:paraId="201C07F1" w14:textId="77777777" w:rsidR="002910C5" w:rsidRPr="002910C5" w:rsidRDefault="002910C5" w:rsidP="002910C5">
      <w:pPr>
        <w:numPr>
          <w:ilvl w:val="0"/>
          <w:numId w:val="17"/>
        </w:numPr>
        <w:rPr>
          <w:lang w:val="fr-FR"/>
        </w:rPr>
      </w:pPr>
      <w:r w:rsidRPr="002910C5">
        <w:rPr>
          <w:b/>
          <w:bCs/>
          <w:lang w:val="fr-FR"/>
        </w:rPr>
        <w:t>Absence de litiges ou procédures :</w:t>
      </w:r>
      <w:r w:rsidRPr="002910C5">
        <w:rPr>
          <w:lang w:val="fr-FR"/>
        </w:rPr>
        <w:br/>
        <w:t>Le Cédant garantit qu’aucun litige, procédure judiciaire, arbitrale ou administrative n’est en cours ou imminent, pouvant affecter les actions cédées, leurs droits ou la société dans son ensemble.</w:t>
      </w:r>
    </w:p>
    <w:p w14:paraId="6E69737A" w14:textId="77777777" w:rsidR="002910C5" w:rsidRPr="002910C5" w:rsidRDefault="002910C5" w:rsidP="002910C5">
      <w:pPr>
        <w:numPr>
          <w:ilvl w:val="0"/>
          <w:numId w:val="17"/>
        </w:numPr>
        <w:rPr>
          <w:lang w:val="fr-FR"/>
        </w:rPr>
      </w:pPr>
      <w:r w:rsidRPr="002910C5">
        <w:rPr>
          <w:b/>
          <w:bCs/>
          <w:lang w:val="fr-FR"/>
        </w:rPr>
        <w:t>Exactitude des informations transmises :</w:t>
      </w:r>
      <w:r w:rsidRPr="002910C5">
        <w:rPr>
          <w:lang w:val="fr-FR"/>
        </w:rPr>
        <w:br/>
        <w:t xml:space="preserve">Le Cédant assure que toutes les informations fournies à l’Acquéreur dans le cadre de la présente </w:t>
      </w:r>
      <w:proofErr w:type="spellStart"/>
      <w:r w:rsidRPr="002910C5">
        <w:rPr>
          <w:lang w:val="fr-FR"/>
        </w:rPr>
        <w:t>cession</w:t>
      </w:r>
      <w:proofErr w:type="spellEnd"/>
      <w:r w:rsidRPr="002910C5">
        <w:rPr>
          <w:lang w:val="fr-FR"/>
        </w:rPr>
        <w:t xml:space="preserve"> sont exactes, complètes et à jour, notamment celles concernant :</w:t>
      </w:r>
    </w:p>
    <w:p w14:paraId="5E8001BC" w14:textId="77777777" w:rsidR="002910C5" w:rsidRPr="002910C5" w:rsidRDefault="002910C5" w:rsidP="002910C5">
      <w:pPr>
        <w:numPr>
          <w:ilvl w:val="1"/>
          <w:numId w:val="17"/>
        </w:numPr>
        <w:rPr>
          <w:lang w:val="fr-FR"/>
        </w:rPr>
      </w:pPr>
      <w:r w:rsidRPr="002910C5">
        <w:rPr>
          <w:lang w:val="fr-FR"/>
        </w:rPr>
        <w:t>La situation financière de la société.</w:t>
      </w:r>
    </w:p>
    <w:p w14:paraId="6FCF7138" w14:textId="77777777" w:rsidR="002910C5" w:rsidRPr="002910C5" w:rsidRDefault="002910C5" w:rsidP="002910C5">
      <w:pPr>
        <w:numPr>
          <w:ilvl w:val="1"/>
          <w:numId w:val="17"/>
        </w:numPr>
        <w:rPr>
          <w:lang w:val="fr-FR"/>
        </w:rPr>
      </w:pPr>
      <w:r w:rsidRPr="002910C5">
        <w:rPr>
          <w:lang w:val="fr-FR"/>
        </w:rPr>
        <w:t>Les statuts et décisions des organes sociaux.</w:t>
      </w:r>
    </w:p>
    <w:p w14:paraId="04376F14" w14:textId="77777777" w:rsidR="002910C5" w:rsidRPr="002910C5" w:rsidRDefault="002910C5" w:rsidP="002910C5">
      <w:pPr>
        <w:numPr>
          <w:ilvl w:val="1"/>
          <w:numId w:val="17"/>
        </w:numPr>
        <w:rPr>
          <w:lang w:val="fr-FR"/>
        </w:rPr>
      </w:pPr>
      <w:r w:rsidRPr="002910C5">
        <w:rPr>
          <w:lang w:val="fr-FR"/>
        </w:rPr>
        <w:t>Les contrats ou engagements susceptibles d’affecter les droits attachés aux actions.</w:t>
      </w:r>
    </w:p>
    <w:p w14:paraId="5DACFDCC" w14:textId="7ADEA236" w:rsidR="002910C5" w:rsidRPr="002910C5" w:rsidRDefault="002910C5" w:rsidP="002910C5">
      <w:pPr>
        <w:numPr>
          <w:ilvl w:val="0"/>
          <w:numId w:val="17"/>
        </w:numPr>
        <w:rPr>
          <w:lang w:val="fr-FR"/>
        </w:rPr>
      </w:pPr>
      <w:r w:rsidRPr="002910C5">
        <w:rPr>
          <w:b/>
          <w:bCs/>
          <w:lang w:val="fr-FR"/>
        </w:rPr>
        <w:lastRenderedPageBreak/>
        <w:t>Engagement d’indemnisation :</w:t>
      </w:r>
      <w:r w:rsidRPr="002910C5">
        <w:rPr>
          <w:lang w:val="fr-FR"/>
        </w:rPr>
        <w:br/>
        <w:t>En cas de violation des garanties ou découverte ultérieure de passifs, vices cachés ou restrictions affectant les actions ou la société, le Cédant s’engage à indemniser l’Acquéreur pour tout préjudice financier ou juridique subi, y compris les frais engagés pour résoudre le problèm</w:t>
      </w:r>
      <w:r>
        <w:rPr>
          <w:lang w:val="fr-FR"/>
        </w:rPr>
        <w:t>e.</w:t>
      </w:r>
    </w:p>
    <w:p w14:paraId="56FD8D0A" w14:textId="77777777" w:rsidR="002910C5" w:rsidRDefault="002910C5" w:rsidP="00F12004">
      <w:pPr>
        <w:rPr>
          <w:lang w:val="fr-FR"/>
        </w:rPr>
      </w:pPr>
    </w:p>
    <w:p w14:paraId="576EE992" w14:textId="77777777" w:rsidR="00F12004" w:rsidRPr="00F12004" w:rsidRDefault="00F12004" w:rsidP="00F12004">
      <w:pPr>
        <w:rPr>
          <w:lang w:val="fr-FR"/>
        </w:rPr>
      </w:pPr>
    </w:p>
    <w:p w14:paraId="0583DFAB" w14:textId="77777777" w:rsidR="00F12004" w:rsidRPr="00F12004" w:rsidRDefault="00F12004" w:rsidP="00F12004">
      <w:pPr>
        <w:rPr>
          <w:b/>
          <w:bCs/>
          <w:lang w:val="fr-FR"/>
        </w:rPr>
      </w:pPr>
      <w:r w:rsidRPr="00F12004">
        <w:rPr>
          <w:b/>
          <w:bCs/>
          <w:lang w:val="fr-FR"/>
        </w:rPr>
        <w:t>Article 5 : Obligations de l’Acquéreur</w:t>
      </w:r>
    </w:p>
    <w:p w14:paraId="4DF82524" w14:textId="09ED013B" w:rsidR="00F12004" w:rsidRDefault="00F12004" w:rsidP="00F12004">
      <w:pPr>
        <w:rPr>
          <w:lang w:val="fr-FR"/>
        </w:rPr>
      </w:pPr>
    </w:p>
    <w:p w14:paraId="29E18468" w14:textId="77777777" w:rsidR="002910C5" w:rsidRDefault="002910C5" w:rsidP="002910C5">
      <w:pPr>
        <w:rPr>
          <w:lang w:val="fr-FR"/>
        </w:rPr>
      </w:pPr>
      <w:r w:rsidRPr="002910C5">
        <w:rPr>
          <w:lang w:val="fr-FR"/>
        </w:rPr>
        <w:t>L’Acquéreur s’engage à respecter les obligations suivantes :</w:t>
      </w:r>
    </w:p>
    <w:p w14:paraId="3B90412E" w14:textId="77777777" w:rsidR="002910C5" w:rsidRPr="002910C5" w:rsidRDefault="002910C5" w:rsidP="002910C5">
      <w:pPr>
        <w:rPr>
          <w:lang w:val="fr-FR"/>
        </w:rPr>
      </w:pPr>
    </w:p>
    <w:p w14:paraId="4BA15BD4" w14:textId="77777777" w:rsidR="002910C5" w:rsidRPr="002910C5" w:rsidRDefault="002910C5" w:rsidP="002910C5">
      <w:pPr>
        <w:numPr>
          <w:ilvl w:val="0"/>
          <w:numId w:val="18"/>
        </w:numPr>
        <w:rPr>
          <w:lang w:val="fr-FR"/>
        </w:rPr>
      </w:pPr>
      <w:r w:rsidRPr="002910C5">
        <w:rPr>
          <w:b/>
          <w:bCs/>
          <w:lang w:val="fr-FR"/>
        </w:rPr>
        <w:t>Respect des statuts et des droits des autres actionnaires :</w:t>
      </w:r>
      <w:r w:rsidRPr="002910C5">
        <w:rPr>
          <w:lang w:val="fr-FR"/>
        </w:rPr>
        <w:br/>
        <w:t>L’Acquéreur s’engage à se conformer aux dispositions des statuts de la société, ainsi qu’aux éventuels pactes d’actionnaires ou accords en vigueur, et à respecter les droits des autres actionnaires, notamment en matière de vote ou de transfert des actions.</w:t>
      </w:r>
    </w:p>
    <w:p w14:paraId="084CA9E3" w14:textId="77777777" w:rsidR="002910C5" w:rsidRPr="002910C5" w:rsidRDefault="002910C5" w:rsidP="002910C5">
      <w:pPr>
        <w:numPr>
          <w:ilvl w:val="0"/>
          <w:numId w:val="18"/>
        </w:numPr>
        <w:rPr>
          <w:lang w:val="fr-FR"/>
        </w:rPr>
      </w:pPr>
      <w:r w:rsidRPr="002910C5">
        <w:rPr>
          <w:b/>
          <w:bCs/>
          <w:lang w:val="fr-FR"/>
        </w:rPr>
        <w:t>Assumer les obligations liées aux actions :</w:t>
      </w:r>
      <w:r w:rsidRPr="002910C5">
        <w:rPr>
          <w:lang w:val="fr-FR"/>
        </w:rPr>
        <w:br/>
        <w:t>À compter de la date de transfert de propriété des actions, l’Acquéreur assumera :</w:t>
      </w:r>
    </w:p>
    <w:p w14:paraId="001E2317" w14:textId="77777777" w:rsidR="002910C5" w:rsidRPr="002910C5" w:rsidRDefault="002910C5" w:rsidP="002910C5">
      <w:pPr>
        <w:numPr>
          <w:ilvl w:val="1"/>
          <w:numId w:val="18"/>
        </w:numPr>
        <w:rPr>
          <w:lang w:val="fr-FR"/>
        </w:rPr>
      </w:pPr>
      <w:r w:rsidRPr="002910C5">
        <w:rPr>
          <w:lang w:val="fr-FR"/>
        </w:rPr>
        <w:t>Les droits et obligations liés à sa qualité d’actionnaire, y compris le paiement des éventuels appels de fonds non encore réalisés sur les actions (si applicable).</w:t>
      </w:r>
    </w:p>
    <w:p w14:paraId="1F34D09F" w14:textId="77777777" w:rsidR="002910C5" w:rsidRPr="002910C5" w:rsidRDefault="002910C5" w:rsidP="002910C5">
      <w:pPr>
        <w:numPr>
          <w:ilvl w:val="1"/>
          <w:numId w:val="18"/>
        </w:numPr>
        <w:rPr>
          <w:lang w:val="fr-FR"/>
        </w:rPr>
      </w:pPr>
      <w:r w:rsidRPr="002910C5">
        <w:rPr>
          <w:lang w:val="fr-FR"/>
        </w:rPr>
        <w:t>Toute responsabilité découlant de l’exercice des droits attachés aux actions, conformément aux statuts et aux lois en vigueur.</w:t>
      </w:r>
    </w:p>
    <w:p w14:paraId="48341E22" w14:textId="77777777" w:rsidR="002910C5" w:rsidRPr="002910C5" w:rsidRDefault="002910C5" w:rsidP="002910C5">
      <w:pPr>
        <w:numPr>
          <w:ilvl w:val="0"/>
          <w:numId w:val="18"/>
        </w:numPr>
        <w:rPr>
          <w:lang w:val="fr-FR"/>
        </w:rPr>
      </w:pPr>
      <w:r w:rsidRPr="002910C5">
        <w:rPr>
          <w:b/>
          <w:bCs/>
          <w:lang w:val="fr-FR"/>
        </w:rPr>
        <w:t>Collaboration avec la société :</w:t>
      </w:r>
      <w:r w:rsidRPr="002910C5">
        <w:rPr>
          <w:lang w:val="fr-FR"/>
        </w:rPr>
        <w:br/>
        <w:t>L’Acquéreur s’engage à coopérer pleinement avec la société pour la mise à jour du registre des actionnaires et toute autre formalité administrative ou légale nécessaire à l’enregistrement du transfert.</w:t>
      </w:r>
    </w:p>
    <w:p w14:paraId="1984E1A8" w14:textId="77777777" w:rsidR="002910C5" w:rsidRDefault="002910C5" w:rsidP="00F12004">
      <w:pPr>
        <w:rPr>
          <w:lang w:val="fr-FR"/>
        </w:rPr>
      </w:pPr>
    </w:p>
    <w:p w14:paraId="2B6823C1" w14:textId="77777777" w:rsidR="00F12004" w:rsidRPr="00F12004" w:rsidRDefault="00F12004" w:rsidP="00F12004">
      <w:pPr>
        <w:rPr>
          <w:lang w:val="fr-FR"/>
        </w:rPr>
      </w:pPr>
    </w:p>
    <w:p w14:paraId="43B5B443" w14:textId="77777777" w:rsidR="00F12004" w:rsidRPr="00F12004" w:rsidRDefault="00F12004" w:rsidP="00F12004">
      <w:pPr>
        <w:rPr>
          <w:b/>
          <w:bCs/>
          <w:lang w:val="fr-FR"/>
        </w:rPr>
      </w:pPr>
      <w:r w:rsidRPr="00F12004">
        <w:rPr>
          <w:b/>
          <w:bCs/>
          <w:lang w:val="fr-FR"/>
        </w:rPr>
        <w:t>Article 6 : Conditions suspensives</w:t>
      </w:r>
    </w:p>
    <w:p w14:paraId="734AAF27" w14:textId="2DE9105D" w:rsidR="00F12004" w:rsidRDefault="00F12004" w:rsidP="00F12004">
      <w:pPr>
        <w:rPr>
          <w:lang w:val="fr-FR"/>
        </w:rPr>
      </w:pPr>
    </w:p>
    <w:p w14:paraId="4DAF091A" w14:textId="77777777" w:rsidR="002910C5" w:rsidRDefault="002910C5" w:rsidP="002910C5">
      <w:pPr>
        <w:rPr>
          <w:lang w:val="fr-FR"/>
        </w:rPr>
      </w:pPr>
      <w:r w:rsidRPr="002910C5">
        <w:rPr>
          <w:lang w:val="fr-FR"/>
        </w:rPr>
        <w:t>La validité de la cession des actions est subordonnée à la réalisation des conditions suivantes :</w:t>
      </w:r>
    </w:p>
    <w:p w14:paraId="403B20AD" w14:textId="77777777" w:rsidR="002910C5" w:rsidRPr="002910C5" w:rsidRDefault="002910C5" w:rsidP="002910C5">
      <w:pPr>
        <w:rPr>
          <w:lang w:val="fr-FR"/>
        </w:rPr>
      </w:pPr>
    </w:p>
    <w:p w14:paraId="4EFCF8BF" w14:textId="77777777" w:rsidR="002910C5" w:rsidRPr="002910C5" w:rsidRDefault="002910C5" w:rsidP="002910C5">
      <w:pPr>
        <w:numPr>
          <w:ilvl w:val="0"/>
          <w:numId w:val="19"/>
        </w:numPr>
        <w:rPr>
          <w:lang w:val="fr-FR"/>
        </w:rPr>
      </w:pPr>
      <w:r w:rsidRPr="002910C5">
        <w:rPr>
          <w:b/>
          <w:bCs/>
          <w:lang w:val="fr-FR"/>
        </w:rPr>
        <w:t>Approbation des organes compétents :</w:t>
      </w:r>
      <w:r w:rsidRPr="002910C5">
        <w:rPr>
          <w:lang w:val="fr-FR"/>
        </w:rPr>
        <w:br/>
        <w:t>La cession doit être approuvée par l’assemblée générale des actionnaires ou tout autre organe compétent de la société, si les statuts de celle-ci le prévoient. Le Cédant s’engage à coopérer avec l’Acquéreur pour obtenir cette approbation dans les meilleurs délais.</w:t>
      </w:r>
    </w:p>
    <w:p w14:paraId="59DF8A1B" w14:textId="77777777" w:rsidR="002910C5" w:rsidRPr="002910C5" w:rsidRDefault="002910C5" w:rsidP="002910C5">
      <w:pPr>
        <w:numPr>
          <w:ilvl w:val="0"/>
          <w:numId w:val="19"/>
        </w:numPr>
        <w:rPr>
          <w:lang w:val="fr-FR"/>
        </w:rPr>
      </w:pPr>
      <w:r w:rsidRPr="002910C5">
        <w:rPr>
          <w:b/>
          <w:bCs/>
          <w:lang w:val="fr-FR"/>
        </w:rPr>
        <w:t>Audit préalable (due diligence) :</w:t>
      </w:r>
      <w:r w:rsidRPr="002910C5">
        <w:rPr>
          <w:lang w:val="fr-FR"/>
        </w:rPr>
        <w:br/>
        <w:t>L’Acquéreur procédera à un audit préalable portant sur les aspects juridiques, financiers, fiscaux et opérationnels de la société. La cession sera conditionnée à des résultats satisfaisants, à l’appréciation exclusive de l’Acquéreur.</w:t>
      </w:r>
    </w:p>
    <w:p w14:paraId="6FC21C07" w14:textId="77777777" w:rsidR="002910C5" w:rsidRPr="002910C5" w:rsidRDefault="002910C5" w:rsidP="002910C5">
      <w:pPr>
        <w:numPr>
          <w:ilvl w:val="0"/>
          <w:numId w:val="19"/>
        </w:numPr>
        <w:rPr>
          <w:lang w:val="fr-FR"/>
        </w:rPr>
      </w:pPr>
      <w:r w:rsidRPr="002910C5">
        <w:rPr>
          <w:b/>
          <w:bCs/>
          <w:lang w:val="fr-FR"/>
        </w:rPr>
        <w:t>Paiement du prix :</w:t>
      </w:r>
      <w:r w:rsidRPr="002910C5">
        <w:rPr>
          <w:lang w:val="fr-FR"/>
        </w:rPr>
        <w:br/>
        <w:t>La réalisation effective de la cession est conditionnée au paiement intégral ou partiel du prix, conformément aux modalités stipulées dans l’article 2 du présent contrat.</w:t>
      </w:r>
    </w:p>
    <w:p w14:paraId="04BA19CE" w14:textId="77777777" w:rsidR="002910C5" w:rsidRPr="002910C5" w:rsidRDefault="002910C5" w:rsidP="002910C5">
      <w:pPr>
        <w:numPr>
          <w:ilvl w:val="0"/>
          <w:numId w:val="19"/>
        </w:numPr>
        <w:rPr>
          <w:lang w:val="fr-FR"/>
        </w:rPr>
      </w:pPr>
      <w:r w:rsidRPr="002910C5">
        <w:rPr>
          <w:b/>
          <w:bCs/>
          <w:lang w:val="fr-FR"/>
        </w:rPr>
        <w:t>Délai de réalisation des conditions :</w:t>
      </w:r>
      <w:r w:rsidRPr="002910C5">
        <w:rPr>
          <w:lang w:val="fr-FR"/>
        </w:rPr>
        <w:br/>
        <w:t xml:space="preserve">Les Parties conviennent que les conditions précitées devront être remplies dans un délai de </w:t>
      </w:r>
      <w:r w:rsidRPr="002910C5">
        <w:rPr>
          <w:b/>
          <w:bCs/>
          <w:lang w:val="fr-FR"/>
        </w:rPr>
        <w:t>[préciser, ex. 90 jours]</w:t>
      </w:r>
      <w:r w:rsidRPr="002910C5">
        <w:rPr>
          <w:lang w:val="fr-FR"/>
        </w:rPr>
        <w:t xml:space="preserve"> à compter de la date de signature du présent contrat. </w:t>
      </w:r>
      <w:r w:rsidRPr="002910C5">
        <w:rPr>
          <w:lang w:val="fr-FR"/>
        </w:rPr>
        <w:lastRenderedPageBreak/>
        <w:t>À défaut, le contrat sera considéré comme caduc, sauf accord écrit contraire entre les Parties.</w:t>
      </w:r>
    </w:p>
    <w:p w14:paraId="1C5493D4" w14:textId="77777777" w:rsidR="002910C5" w:rsidRDefault="002910C5" w:rsidP="00F12004">
      <w:pPr>
        <w:rPr>
          <w:lang w:val="fr-FR"/>
        </w:rPr>
      </w:pPr>
    </w:p>
    <w:p w14:paraId="79193117" w14:textId="77777777" w:rsidR="00F12004" w:rsidRPr="00F12004" w:rsidRDefault="00F12004" w:rsidP="00F12004">
      <w:pPr>
        <w:rPr>
          <w:lang w:val="fr-FR"/>
        </w:rPr>
      </w:pPr>
    </w:p>
    <w:p w14:paraId="132E4E3A" w14:textId="77777777" w:rsidR="00F12004" w:rsidRPr="00F12004" w:rsidRDefault="00F12004" w:rsidP="00F12004">
      <w:pPr>
        <w:rPr>
          <w:b/>
          <w:bCs/>
          <w:lang w:val="fr-FR"/>
        </w:rPr>
      </w:pPr>
      <w:r w:rsidRPr="00F12004">
        <w:rPr>
          <w:b/>
          <w:bCs/>
          <w:lang w:val="fr-FR"/>
        </w:rPr>
        <w:t>Article 7 : Clause de confidentialité</w:t>
      </w:r>
    </w:p>
    <w:p w14:paraId="106E1600" w14:textId="539C8A81" w:rsidR="00F12004" w:rsidRDefault="00F12004" w:rsidP="00F12004">
      <w:pPr>
        <w:rPr>
          <w:lang w:val="fr-FR"/>
        </w:rPr>
      </w:pPr>
    </w:p>
    <w:p w14:paraId="51A56B5A" w14:textId="3FA8FAF9" w:rsidR="002910C5" w:rsidRPr="002910C5" w:rsidRDefault="002910C5" w:rsidP="002910C5">
      <w:pPr>
        <w:rPr>
          <w:lang w:val="fr-FR"/>
        </w:rPr>
      </w:pPr>
      <w:r>
        <w:rPr>
          <w:lang w:val="fr-FR"/>
        </w:rPr>
        <w:t xml:space="preserve">1. </w:t>
      </w:r>
      <w:r w:rsidRPr="002910C5">
        <w:rPr>
          <w:b/>
          <w:bCs/>
          <w:lang w:val="fr-FR"/>
        </w:rPr>
        <w:t>Engagement des Parties :</w:t>
      </w:r>
      <w:r w:rsidRPr="002910C5">
        <w:rPr>
          <w:lang w:val="fr-FR"/>
        </w:rPr>
        <w:br/>
        <w:t>Les Parties s’engagent à préserver la confidentialité de toutes les informations, données, ou documents échangés dans le cadre des négociations et de la cession.</w:t>
      </w:r>
    </w:p>
    <w:p w14:paraId="52144EEF" w14:textId="55641266" w:rsidR="002910C5" w:rsidRPr="002910C5" w:rsidRDefault="002910C5" w:rsidP="002910C5">
      <w:pPr>
        <w:rPr>
          <w:lang w:val="fr-FR"/>
        </w:rPr>
      </w:pPr>
      <w:r>
        <w:rPr>
          <w:lang w:val="fr-FR"/>
        </w:rPr>
        <w:t xml:space="preserve">2. </w:t>
      </w:r>
      <w:r w:rsidRPr="002910C5">
        <w:rPr>
          <w:b/>
          <w:bCs/>
          <w:lang w:val="fr-FR"/>
        </w:rPr>
        <w:t>Exceptions à la confidentialité :</w:t>
      </w:r>
      <w:r w:rsidRPr="002910C5">
        <w:rPr>
          <w:lang w:val="fr-FR"/>
        </w:rPr>
        <w:br/>
        <w:t>Cette obligation de confidentialité ne s’applique pas :</w:t>
      </w:r>
    </w:p>
    <w:p w14:paraId="70250E99" w14:textId="77777777" w:rsidR="002910C5" w:rsidRPr="002910C5" w:rsidRDefault="002910C5" w:rsidP="002910C5">
      <w:pPr>
        <w:numPr>
          <w:ilvl w:val="0"/>
          <w:numId w:val="20"/>
        </w:numPr>
        <w:rPr>
          <w:lang w:val="fr-FR"/>
        </w:rPr>
      </w:pPr>
      <w:r w:rsidRPr="002910C5">
        <w:rPr>
          <w:lang w:val="fr-FR"/>
        </w:rPr>
        <w:t>Aux informations déjà publiques avant leur divulgation.</w:t>
      </w:r>
    </w:p>
    <w:p w14:paraId="58ADF360" w14:textId="77777777" w:rsidR="002910C5" w:rsidRPr="002910C5" w:rsidRDefault="002910C5" w:rsidP="002910C5">
      <w:pPr>
        <w:numPr>
          <w:ilvl w:val="0"/>
          <w:numId w:val="20"/>
        </w:numPr>
        <w:rPr>
          <w:lang w:val="fr-FR"/>
        </w:rPr>
      </w:pPr>
      <w:r w:rsidRPr="002910C5">
        <w:rPr>
          <w:lang w:val="fr-FR"/>
        </w:rPr>
        <w:t>Aux informations requises par une autorité administrative ou judiciaire, sous réserve d’en informer préalablement l’autre Partie (sauf interdiction légale).</w:t>
      </w:r>
    </w:p>
    <w:p w14:paraId="245E8404" w14:textId="77777777" w:rsidR="002910C5" w:rsidRPr="002910C5" w:rsidRDefault="002910C5" w:rsidP="002910C5">
      <w:pPr>
        <w:numPr>
          <w:ilvl w:val="0"/>
          <w:numId w:val="20"/>
        </w:numPr>
        <w:rPr>
          <w:lang w:val="fr-FR"/>
        </w:rPr>
      </w:pPr>
      <w:r w:rsidRPr="002910C5">
        <w:rPr>
          <w:lang w:val="fr-FR"/>
        </w:rPr>
        <w:t>Aux informations divulguées avec l’accord écrit préalable de l’autre Partie.</w:t>
      </w:r>
    </w:p>
    <w:p w14:paraId="58FB54A2" w14:textId="619666B3" w:rsidR="002910C5" w:rsidRPr="002910C5" w:rsidRDefault="002910C5" w:rsidP="002910C5">
      <w:pPr>
        <w:rPr>
          <w:lang w:val="fr-FR"/>
        </w:rPr>
      </w:pPr>
      <w:r>
        <w:rPr>
          <w:lang w:val="fr-FR"/>
        </w:rPr>
        <w:t xml:space="preserve">3. </w:t>
      </w:r>
      <w:r w:rsidRPr="002910C5">
        <w:rPr>
          <w:b/>
          <w:bCs/>
          <w:lang w:val="fr-FR"/>
        </w:rPr>
        <w:t>Durée de l’obligation :</w:t>
      </w:r>
      <w:r w:rsidRPr="002910C5">
        <w:rPr>
          <w:lang w:val="fr-FR"/>
        </w:rPr>
        <w:br/>
        <w:t xml:space="preserve">L’obligation de confidentialité restera en vigueur pendant une période de </w:t>
      </w:r>
      <w:r w:rsidRPr="002910C5">
        <w:rPr>
          <w:b/>
          <w:bCs/>
          <w:lang w:val="fr-FR"/>
        </w:rPr>
        <w:t>[préciser, ex. 2 ans]</w:t>
      </w:r>
      <w:r w:rsidRPr="002910C5">
        <w:rPr>
          <w:lang w:val="fr-FR"/>
        </w:rPr>
        <w:t xml:space="preserve"> après la signature du présent contrat ou après sa résiliation.</w:t>
      </w:r>
    </w:p>
    <w:p w14:paraId="2F4B587F" w14:textId="77777777" w:rsidR="002910C5" w:rsidRDefault="002910C5" w:rsidP="00F12004">
      <w:pPr>
        <w:rPr>
          <w:lang w:val="fr-FR"/>
        </w:rPr>
      </w:pPr>
    </w:p>
    <w:p w14:paraId="6AF5555F" w14:textId="77777777" w:rsidR="00F12004" w:rsidRPr="00F12004" w:rsidRDefault="00F12004" w:rsidP="00F12004">
      <w:pPr>
        <w:rPr>
          <w:lang w:val="fr-FR"/>
        </w:rPr>
      </w:pPr>
    </w:p>
    <w:p w14:paraId="6A4EAD94" w14:textId="77777777" w:rsidR="00F12004" w:rsidRPr="00F12004" w:rsidRDefault="00F12004" w:rsidP="00F12004">
      <w:pPr>
        <w:rPr>
          <w:b/>
          <w:bCs/>
          <w:lang w:val="fr-FR"/>
        </w:rPr>
      </w:pPr>
      <w:r w:rsidRPr="00F12004">
        <w:rPr>
          <w:b/>
          <w:bCs/>
          <w:lang w:val="fr-FR"/>
        </w:rPr>
        <w:t>Article 8 : Résiliation</w:t>
      </w:r>
    </w:p>
    <w:p w14:paraId="4C5D7559" w14:textId="5AA4321D" w:rsidR="00F12004" w:rsidRDefault="00F12004" w:rsidP="00F12004">
      <w:pPr>
        <w:rPr>
          <w:lang w:val="fr-FR"/>
        </w:rPr>
      </w:pPr>
    </w:p>
    <w:p w14:paraId="731DFF91" w14:textId="2E563500" w:rsidR="002910C5" w:rsidRPr="002910C5" w:rsidRDefault="002910C5" w:rsidP="002910C5">
      <w:pPr>
        <w:rPr>
          <w:lang w:val="fr-FR"/>
        </w:rPr>
      </w:pPr>
      <w:r>
        <w:rPr>
          <w:lang w:val="fr-FR"/>
        </w:rPr>
        <w:t xml:space="preserve">1. </w:t>
      </w:r>
      <w:r w:rsidRPr="002910C5">
        <w:rPr>
          <w:b/>
          <w:bCs/>
          <w:lang w:val="fr-FR"/>
        </w:rPr>
        <w:t>Manquement grave :</w:t>
      </w:r>
      <w:r w:rsidRPr="002910C5">
        <w:rPr>
          <w:lang w:val="fr-FR"/>
        </w:rPr>
        <w:br/>
        <w:t>En cas de manquement grave par l’une des Parties à ses obligations contractuelles, la Partie non fautive pourra résilier le présent contrat de plein droit, sous réserve de :</w:t>
      </w:r>
    </w:p>
    <w:p w14:paraId="60E25EB3" w14:textId="77777777" w:rsidR="002910C5" w:rsidRPr="002910C5" w:rsidRDefault="002910C5" w:rsidP="002910C5">
      <w:pPr>
        <w:numPr>
          <w:ilvl w:val="0"/>
          <w:numId w:val="21"/>
        </w:numPr>
        <w:rPr>
          <w:lang w:val="fr-FR"/>
        </w:rPr>
      </w:pPr>
      <w:r w:rsidRPr="002910C5">
        <w:rPr>
          <w:lang w:val="fr-FR"/>
        </w:rPr>
        <w:t>L’envoi d’une notification écrite détaillant le manquement constaté.</w:t>
      </w:r>
    </w:p>
    <w:p w14:paraId="6757F0FC" w14:textId="77777777" w:rsidR="002910C5" w:rsidRPr="002910C5" w:rsidRDefault="002910C5" w:rsidP="002910C5">
      <w:pPr>
        <w:numPr>
          <w:ilvl w:val="0"/>
          <w:numId w:val="21"/>
        </w:numPr>
        <w:rPr>
          <w:lang w:val="fr-FR"/>
        </w:rPr>
      </w:pPr>
      <w:r w:rsidRPr="002910C5">
        <w:rPr>
          <w:lang w:val="fr-FR"/>
        </w:rPr>
        <w:t>L’octroi d’un délai raisonnable pour remédier au manquement, sauf si ce dernier est irréparable.</w:t>
      </w:r>
    </w:p>
    <w:p w14:paraId="33C4EC55" w14:textId="708F5985" w:rsidR="002910C5" w:rsidRPr="002910C5" w:rsidRDefault="002910C5" w:rsidP="002910C5">
      <w:pPr>
        <w:rPr>
          <w:lang w:val="fr-FR"/>
        </w:rPr>
      </w:pPr>
      <w:r>
        <w:rPr>
          <w:lang w:val="fr-FR"/>
        </w:rPr>
        <w:t xml:space="preserve">2. </w:t>
      </w:r>
      <w:r w:rsidRPr="002910C5">
        <w:rPr>
          <w:b/>
          <w:bCs/>
          <w:lang w:val="fr-FR"/>
        </w:rPr>
        <w:t>Effets de la résiliation :</w:t>
      </w:r>
    </w:p>
    <w:p w14:paraId="24AB4B3A" w14:textId="77777777" w:rsidR="002910C5" w:rsidRPr="002910C5" w:rsidRDefault="002910C5" w:rsidP="002910C5">
      <w:pPr>
        <w:numPr>
          <w:ilvl w:val="0"/>
          <w:numId w:val="22"/>
        </w:numPr>
        <w:rPr>
          <w:lang w:val="fr-FR"/>
        </w:rPr>
      </w:pPr>
      <w:r w:rsidRPr="002910C5">
        <w:rPr>
          <w:lang w:val="fr-FR"/>
        </w:rPr>
        <w:t>Toute somme déjà versée par l’Acquéreur au titre du paiement des actions sera restituée, sauf si le manquement lui est imputable.</w:t>
      </w:r>
    </w:p>
    <w:p w14:paraId="5A71BB72" w14:textId="77777777" w:rsidR="002910C5" w:rsidRPr="002910C5" w:rsidRDefault="002910C5" w:rsidP="002910C5">
      <w:pPr>
        <w:numPr>
          <w:ilvl w:val="0"/>
          <w:numId w:val="22"/>
        </w:numPr>
        <w:rPr>
          <w:lang w:val="fr-FR"/>
        </w:rPr>
      </w:pPr>
      <w:r w:rsidRPr="002910C5">
        <w:rPr>
          <w:lang w:val="fr-FR"/>
        </w:rPr>
        <w:t>Le Cédant retrouvera la pleine propriété des actions, sous réserve de toute réparation due à la Partie non fautive pour les préjudices subis.</w:t>
      </w:r>
    </w:p>
    <w:p w14:paraId="328C8884" w14:textId="77777777" w:rsidR="002910C5" w:rsidRDefault="002910C5" w:rsidP="00F12004">
      <w:pPr>
        <w:rPr>
          <w:lang w:val="fr-FR"/>
        </w:rPr>
      </w:pPr>
    </w:p>
    <w:p w14:paraId="335E9539" w14:textId="77777777" w:rsidR="00F12004" w:rsidRPr="00F12004" w:rsidRDefault="00F12004" w:rsidP="00F12004">
      <w:pPr>
        <w:rPr>
          <w:lang w:val="fr-FR"/>
        </w:rPr>
      </w:pPr>
    </w:p>
    <w:p w14:paraId="386BB871" w14:textId="77777777" w:rsidR="00F12004" w:rsidRPr="00F12004" w:rsidRDefault="00F12004" w:rsidP="00F12004">
      <w:pPr>
        <w:rPr>
          <w:b/>
          <w:bCs/>
          <w:lang w:val="fr-FR"/>
        </w:rPr>
      </w:pPr>
      <w:r w:rsidRPr="00F12004">
        <w:rPr>
          <w:b/>
          <w:bCs/>
          <w:lang w:val="fr-FR"/>
        </w:rPr>
        <w:t>Article 9 : Litiges</w:t>
      </w:r>
    </w:p>
    <w:p w14:paraId="78B243D0" w14:textId="61299312" w:rsidR="00F12004" w:rsidRDefault="00F12004" w:rsidP="00F12004">
      <w:pPr>
        <w:rPr>
          <w:lang w:val="fr-FR"/>
        </w:rPr>
      </w:pPr>
    </w:p>
    <w:p w14:paraId="3E1C0B50" w14:textId="77777777" w:rsidR="002910C5" w:rsidRDefault="002910C5" w:rsidP="002910C5">
      <w:pPr>
        <w:rPr>
          <w:lang w:val="fr-FR"/>
        </w:rPr>
      </w:pPr>
      <w:r w:rsidRPr="002910C5">
        <w:rPr>
          <w:lang w:val="fr-FR"/>
        </w:rPr>
        <w:t xml:space="preserve">Tout différend relatif à l’interprétation, à l’exécution ou à la validité du présent contrat sera soumis à la compétence exclusive des tribunaux du canton de </w:t>
      </w:r>
      <w:r w:rsidRPr="002910C5">
        <w:rPr>
          <w:b/>
          <w:bCs/>
          <w:lang w:val="fr-FR"/>
        </w:rPr>
        <w:t>[préciser, ex. Genève, Vaud, Zurich]</w:t>
      </w:r>
      <w:r w:rsidRPr="002910C5">
        <w:rPr>
          <w:lang w:val="fr-FR"/>
        </w:rPr>
        <w:t>, et sera réglé conformément au droit suisse.</w:t>
      </w:r>
    </w:p>
    <w:p w14:paraId="190D2159" w14:textId="77777777" w:rsidR="002910C5" w:rsidRPr="002910C5" w:rsidRDefault="002910C5" w:rsidP="002910C5">
      <w:pPr>
        <w:rPr>
          <w:lang w:val="fr-FR"/>
        </w:rPr>
      </w:pPr>
    </w:p>
    <w:p w14:paraId="54EAD633" w14:textId="77777777" w:rsidR="002910C5" w:rsidRPr="002910C5" w:rsidRDefault="002910C5" w:rsidP="002910C5">
      <w:pPr>
        <w:rPr>
          <w:lang w:val="fr-FR"/>
        </w:rPr>
      </w:pPr>
      <w:r w:rsidRPr="002910C5">
        <w:rPr>
          <w:lang w:val="fr-FR"/>
        </w:rPr>
        <w:t>Les Parties s’engagent, avant toute procédure judiciaire, à tenter de résoudre amiablement tout différend par le biais de discussions ou, si nécessaire, par une médiation.</w:t>
      </w:r>
    </w:p>
    <w:p w14:paraId="7C298562" w14:textId="77777777" w:rsidR="002910C5" w:rsidRDefault="002910C5" w:rsidP="00F12004">
      <w:pPr>
        <w:rPr>
          <w:lang w:val="fr-FR"/>
        </w:rPr>
      </w:pPr>
    </w:p>
    <w:p w14:paraId="6904C744" w14:textId="77777777" w:rsidR="00F12004" w:rsidRPr="00F12004" w:rsidRDefault="00F12004" w:rsidP="00F12004">
      <w:pPr>
        <w:rPr>
          <w:lang w:val="fr-FR"/>
        </w:rPr>
      </w:pPr>
    </w:p>
    <w:p w14:paraId="69E07520" w14:textId="77777777" w:rsidR="00F12004" w:rsidRPr="00F12004" w:rsidRDefault="00F12004" w:rsidP="00F12004">
      <w:pPr>
        <w:rPr>
          <w:b/>
          <w:bCs/>
          <w:lang w:val="fr-FR"/>
        </w:rPr>
      </w:pPr>
      <w:r w:rsidRPr="00F12004">
        <w:rPr>
          <w:b/>
          <w:bCs/>
          <w:lang w:val="fr-FR"/>
        </w:rPr>
        <w:t>Article 10 : Dispositions finales</w:t>
      </w:r>
    </w:p>
    <w:p w14:paraId="12CA1EA6" w14:textId="775EC564" w:rsidR="002910C5" w:rsidRPr="002910C5" w:rsidRDefault="002910C5" w:rsidP="002910C5">
      <w:pPr>
        <w:rPr>
          <w:lang w:val="fr-FR"/>
        </w:rPr>
      </w:pPr>
      <w:r>
        <w:rPr>
          <w:lang w:val="fr-FR"/>
        </w:rPr>
        <w:lastRenderedPageBreak/>
        <w:t xml:space="preserve">1. </w:t>
      </w:r>
      <w:r w:rsidRPr="002910C5">
        <w:rPr>
          <w:b/>
          <w:bCs/>
          <w:lang w:val="fr-FR"/>
        </w:rPr>
        <w:t>Accord intégral :</w:t>
      </w:r>
      <w:r w:rsidRPr="002910C5">
        <w:rPr>
          <w:lang w:val="fr-FR"/>
        </w:rPr>
        <w:br/>
        <w:t>Le présent contrat constitue l’intégralité de l’accord entre les Parties concernant la cession des actions. Il annule et remplace tout accord, verbal ou écrit, antérieur relatif à cet objet.</w:t>
      </w:r>
    </w:p>
    <w:p w14:paraId="6F067D26" w14:textId="790DB3B7" w:rsidR="002910C5" w:rsidRPr="002910C5" w:rsidRDefault="002910C5" w:rsidP="002910C5">
      <w:pPr>
        <w:rPr>
          <w:lang w:val="fr-FR"/>
        </w:rPr>
      </w:pPr>
      <w:r>
        <w:rPr>
          <w:lang w:val="fr-FR"/>
        </w:rPr>
        <w:t xml:space="preserve">2. </w:t>
      </w:r>
      <w:r w:rsidRPr="002910C5">
        <w:rPr>
          <w:b/>
          <w:bCs/>
          <w:lang w:val="fr-FR"/>
        </w:rPr>
        <w:t>Modifications et dérogations :</w:t>
      </w:r>
      <w:r w:rsidRPr="002910C5">
        <w:rPr>
          <w:lang w:val="fr-FR"/>
        </w:rPr>
        <w:br/>
        <w:t>Toute modification, ajout ou dérogation au présent contrat devra être établie par écrit et signée par les deux Parties pour être valable.</w:t>
      </w:r>
    </w:p>
    <w:p w14:paraId="66FC1982" w14:textId="35C05223" w:rsidR="002910C5" w:rsidRPr="002910C5" w:rsidRDefault="002910C5" w:rsidP="002910C5">
      <w:pPr>
        <w:rPr>
          <w:lang w:val="fr-FR"/>
        </w:rPr>
      </w:pPr>
      <w:r>
        <w:rPr>
          <w:lang w:val="fr-FR"/>
        </w:rPr>
        <w:t xml:space="preserve">3. </w:t>
      </w:r>
      <w:r w:rsidRPr="002910C5">
        <w:rPr>
          <w:b/>
          <w:bCs/>
          <w:lang w:val="fr-FR"/>
        </w:rPr>
        <w:t>Divisibilité :</w:t>
      </w:r>
      <w:r w:rsidRPr="002910C5">
        <w:rPr>
          <w:lang w:val="fr-FR"/>
        </w:rPr>
        <w:br/>
        <w:t>Si une disposition du présent contrat est déclarée invalide ou inapplicable par une autorité compétente, cette invalidité n’affectera pas les autres dispositions, qui resteront pleinement en vigueur.</w:t>
      </w:r>
    </w:p>
    <w:p w14:paraId="706B700F" w14:textId="088C13EA" w:rsidR="002910C5" w:rsidRPr="002910C5" w:rsidRDefault="002910C5" w:rsidP="002910C5">
      <w:pPr>
        <w:rPr>
          <w:lang w:val="fr-FR"/>
        </w:rPr>
      </w:pPr>
      <w:r>
        <w:rPr>
          <w:lang w:val="fr-FR"/>
        </w:rPr>
        <w:t xml:space="preserve">4. </w:t>
      </w:r>
      <w:r w:rsidRPr="002910C5">
        <w:rPr>
          <w:b/>
          <w:bCs/>
          <w:lang w:val="fr-FR"/>
        </w:rPr>
        <w:t>Notifications :</w:t>
      </w:r>
      <w:r w:rsidRPr="002910C5">
        <w:rPr>
          <w:lang w:val="fr-FR"/>
        </w:rPr>
        <w:br/>
        <w:t>Toute notification ou correspondance relative au présent contrat devra être faite par écrit et envoyée à l’adresse figurant en tête du contrat, sauf modification notifiée par l’une des Parties.</w:t>
      </w:r>
    </w:p>
    <w:p w14:paraId="4CAF1FC2" w14:textId="6A5296C7" w:rsidR="00F12004" w:rsidRDefault="00F12004" w:rsidP="00F12004">
      <w:pPr>
        <w:rPr>
          <w:lang w:val="fr-FR"/>
        </w:rPr>
      </w:pPr>
    </w:p>
    <w:p w14:paraId="31E8CFE3" w14:textId="77777777" w:rsidR="00F12004" w:rsidRPr="00F12004" w:rsidRDefault="00F12004" w:rsidP="00F12004">
      <w:pPr>
        <w:rPr>
          <w:lang w:val="fr-FR"/>
        </w:rPr>
      </w:pPr>
    </w:p>
    <w:p w14:paraId="5D4F04A3" w14:textId="77777777" w:rsidR="00F12004" w:rsidRDefault="00F12004" w:rsidP="00F12004">
      <w:pPr>
        <w:rPr>
          <w:b/>
          <w:bCs/>
          <w:lang w:val="fr-FR"/>
        </w:rPr>
      </w:pPr>
      <w:r w:rsidRPr="00F12004">
        <w:rPr>
          <w:b/>
          <w:bCs/>
          <w:lang w:val="fr-FR"/>
        </w:rPr>
        <w:t>Fait à [lieu], le [date].</w:t>
      </w:r>
    </w:p>
    <w:p w14:paraId="75623ADA" w14:textId="1F716C28" w:rsidR="00F12004" w:rsidRDefault="00F12004" w:rsidP="00F12004">
      <w:pPr>
        <w:rPr>
          <w:b/>
          <w:bCs/>
          <w:lang w:val="fr-FR"/>
        </w:rPr>
      </w:pPr>
      <w:r w:rsidRPr="00F12004">
        <w:rPr>
          <w:lang w:val="fr-FR"/>
        </w:rPr>
        <w:br/>
      </w:r>
      <w:r w:rsidRPr="00F12004">
        <w:rPr>
          <w:b/>
          <w:bCs/>
          <w:lang w:val="fr-FR"/>
        </w:rPr>
        <w:t>En deux exemplaires originaux.</w:t>
      </w:r>
    </w:p>
    <w:p w14:paraId="168649B9" w14:textId="77777777" w:rsidR="00F12004" w:rsidRPr="00F12004" w:rsidRDefault="00F12004" w:rsidP="00F12004">
      <w:pPr>
        <w:rPr>
          <w:lang w:val="fr-FR"/>
        </w:rPr>
      </w:pPr>
    </w:p>
    <w:p w14:paraId="5478B42E" w14:textId="77777777" w:rsidR="00F12004" w:rsidRDefault="00F12004" w:rsidP="00F12004">
      <w:pPr>
        <w:rPr>
          <w:lang w:val="fr-FR"/>
        </w:rPr>
      </w:pPr>
      <w:r w:rsidRPr="00F12004">
        <w:rPr>
          <w:b/>
          <w:bCs/>
          <w:lang w:val="fr-FR"/>
        </w:rPr>
        <w:t>Pour le Cédant :</w:t>
      </w:r>
      <w:r w:rsidRPr="00F12004">
        <w:rPr>
          <w:lang w:val="fr-FR"/>
        </w:rPr>
        <w:br/>
        <w:t>[Nom, fonction, signature]</w:t>
      </w:r>
    </w:p>
    <w:p w14:paraId="4709AC04" w14:textId="77777777" w:rsidR="00F12004" w:rsidRPr="00F12004" w:rsidRDefault="00F12004" w:rsidP="00F12004">
      <w:pPr>
        <w:rPr>
          <w:lang w:val="fr-FR"/>
        </w:rPr>
      </w:pPr>
    </w:p>
    <w:p w14:paraId="35A533A2" w14:textId="77777777" w:rsidR="00F12004" w:rsidRPr="00F12004" w:rsidRDefault="00F12004" w:rsidP="00F12004">
      <w:pPr>
        <w:rPr>
          <w:lang w:val="fr-FR"/>
        </w:rPr>
      </w:pPr>
      <w:r w:rsidRPr="00F12004">
        <w:rPr>
          <w:b/>
          <w:bCs/>
          <w:lang w:val="fr-FR"/>
        </w:rPr>
        <w:t>Pour l’Acquéreur :</w:t>
      </w:r>
      <w:r w:rsidRPr="00F12004">
        <w:rPr>
          <w:lang w:val="fr-FR"/>
        </w:rPr>
        <w:br/>
        <w:t>[Nom, fonction, signature]</w:t>
      </w:r>
    </w:p>
    <w:p w14:paraId="476722B1" w14:textId="37A59960" w:rsidR="00D41C18" w:rsidRPr="00F12004" w:rsidRDefault="00D41C18" w:rsidP="00D41C18">
      <w:pPr>
        <w:rPr>
          <w:lang w:val="fr-FR"/>
        </w:rPr>
      </w:pPr>
    </w:p>
    <w:p w14:paraId="39DE6D50" w14:textId="1BF44EC0" w:rsidR="00711C91" w:rsidRPr="00782842" w:rsidRDefault="00711C91" w:rsidP="00845923">
      <w:pPr>
        <w:rPr>
          <w:lang w:val="fr-FR"/>
        </w:rPr>
      </w:pPr>
    </w:p>
    <w:sectPr w:rsidR="00711C91" w:rsidRPr="007828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84CB0" w14:textId="77777777" w:rsidR="00EA4BAD" w:rsidRDefault="00EA4BAD" w:rsidP="00F12004">
      <w:r>
        <w:separator/>
      </w:r>
    </w:p>
  </w:endnote>
  <w:endnote w:type="continuationSeparator" w:id="0">
    <w:p w14:paraId="1CC9EF28" w14:textId="77777777" w:rsidR="00EA4BAD" w:rsidRDefault="00EA4BAD" w:rsidP="00F1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BDD8" w14:textId="77777777" w:rsidR="00F12004" w:rsidRDefault="00F120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DBC9" w14:textId="77777777" w:rsidR="00F12004" w:rsidRDefault="00F120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C8D9" w14:textId="77777777" w:rsidR="00F12004" w:rsidRDefault="00F120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605FB" w14:textId="77777777" w:rsidR="00EA4BAD" w:rsidRDefault="00EA4BAD" w:rsidP="00F12004">
      <w:r>
        <w:separator/>
      </w:r>
    </w:p>
  </w:footnote>
  <w:footnote w:type="continuationSeparator" w:id="0">
    <w:p w14:paraId="00CF577B" w14:textId="77777777" w:rsidR="00EA4BAD" w:rsidRDefault="00EA4BAD" w:rsidP="00F1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D17B" w14:textId="08D2107C" w:rsidR="00F12004" w:rsidRDefault="00EA4BAD">
    <w:pPr>
      <w:pStyle w:val="En-tte"/>
    </w:pPr>
    <w:r>
      <w:rPr>
        <w:noProof/>
        <w14:ligatures w14:val="standardContextual"/>
      </w:rPr>
      <w:pict w14:anchorId="7DCF1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377169"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AC33" w14:textId="44A037E4" w:rsidR="00F12004" w:rsidRDefault="00EA4BAD">
    <w:pPr>
      <w:pStyle w:val="En-tte"/>
    </w:pPr>
    <w:r>
      <w:rPr>
        <w:noProof/>
        <w14:ligatures w14:val="standardContextual"/>
      </w:rPr>
      <w:pict w14:anchorId="518D0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377170"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49AD" w14:textId="712863D7" w:rsidR="00F12004" w:rsidRDefault="00EA4BAD">
    <w:pPr>
      <w:pStyle w:val="En-tte"/>
    </w:pPr>
    <w:r>
      <w:rPr>
        <w:noProof/>
        <w14:ligatures w14:val="standardContextual"/>
      </w:rPr>
      <w:pict w14:anchorId="358B3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377168"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BFD"/>
    <w:multiLevelType w:val="multilevel"/>
    <w:tmpl w:val="974C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107C4"/>
    <w:multiLevelType w:val="multilevel"/>
    <w:tmpl w:val="4C3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A535E"/>
    <w:multiLevelType w:val="multilevel"/>
    <w:tmpl w:val="E94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64A50"/>
    <w:multiLevelType w:val="multilevel"/>
    <w:tmpl w:val="26BE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10BE8"/>
    <w:multiLevelType w:val="multilevel"/>
    <w:tmpl w:val="C784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22943"/>
    <w:multiLevelType w:val="multilevel"/>
    <w:tmpl w:val="5952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059A9"/>
    <w:multiLevelType w:val="multilevel"/>
    <w:tmpl w:val="D29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C6D7B"/>
    <w:multiLevelType w:val="multilevel"/>
    <w:tmpl w:val="BE3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D569A"/>
    <w:multiLevelType w:val="multilevel"/>
    <w:tmpl w:val="4DCE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E7EF6"/>
    <w:multiLevelType w:val="multilevel"/>
    <w:tmpl w:val="0F8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309B1"/>
    <w:multiLevelType w:val="multilevel"/>
    <w:tmpl w:val="F34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C4E73"/>
    <w:multiLevelType w:val="multilevel"/>
    <w:tmpl w:val="B7C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E60B9"/>
    <w:multiLevelType w:val="multilevel"/>
    <w:tmpl w:val="B3B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82572"/>
    <w:multiLevelType w:val="multilevel"/>
    <w:tmpl w:val="7AD0F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33AA4"/>
    <w:multiLevelType w:val="multilevel"/>
    <w:tmpl w:val="BBE0F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34628"/>
    <w:multiLevelType w:val="multilevel"/>
    <w:tmpl w:val="588A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858D9"/>
    <w:multiLevelType w:val="multilevel"/>
    <w:tmpl w:val="7068B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1F1200"/>
    <w:multiLevelType w:val="multilevel"/>
    <w:tmpl w:val="973C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BC4856"/>
    <w:multiLevelType w:val="multilevel"/>
    <w:tmpl w:val="9802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A052E"/>
    <w:multiLevelType w:val="multilevel"/>
    <w:tmpl w:val="B4385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2F4C20"/>
    <w:multiLevelType w:val="multilevel"/>
    <w:tmpl w:val="49AE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D6D84"/>
    <w:multiLevelType w:val="multilevel"/>
    <w:tmpl w:val="6C2A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034129">
    <w:abstractNumId w:val="15"/>
  </w:num>
  <w:num w:numId="2" w16cid:durableId="1027752183">
    <w:abstractNumId w:val="13"/>
  </w:num>
  <w:num w:numId="3" w16cid:durableId="1752853437">
    <w:abstractNumId w:val="19"/>
  </w:num>
  <w:num w:numId="4" w16cid:durableId="1287738072">
    <w:abstractNumId w:val="21"/>
  </w:num>
  <w:num w:numId="5" w16cid:durableId="1959986772">
    <w:abstractNumId w:val="17"/>
  </w:num>
  <w:num w:numId="6" w16cid:durableId="783693220">
    <w:abstractNumId w:val="0"/>
  </w:num>
  <w:num w:numId="7" w16cid:durableId="825706908">
    <w:abstractNumId w:val="3"/>
  </w:num>
  <w:num w:numId="8" w16cid:durableId="429551955">
    <w:abstractNumId w:val="4"/>
  </w:num>
  <w:num w:numId="9" w16cid:durableId="184052538">
    <w:abstractNumId w:val="2"/>
  </w:num>
  <w:num w:numId="10" w16cid:durableId="1950814627">
    <w:abstractNumId w:val="9"/>
  </w:num>
  <w:num w:numId="11" w16cid:durableId="1530949792">
    <w:abstractNumId w:val="12"/>
  </w:num>
  <w:num w:numId="12" w16cid:durableId="405802409">
    <w:abstractNumId w:val="7"/>
  </w:num>
  <w:num w:numId="13" w16cid:durableId="805051542">
    <w:abstractNumId w:val="11"/>
  </w:num>
  <w:num w:numId="14" w16cid:durableId="217595931">
    <w:abstractNumId w:val="18"/>
  </w:num>
  <w:num w:numId="15" w16cid:durableId="397048097">
    <w:abstractNumId w:val="6"/>
  </w:num>
  <w:num w:numId="16" w16cid:durableId="2139294138">
    <w:abstractNumId w:val="8"/>
  </w:num>
  <w:num w:numId="17" w16cid:durableId="1545095078">
    <w:abstractNumId w:val="16"/>
  </w:num>
  <w:num w:numId="18" w16cid:durableId="1188789107">
    <w:abstractNumId w:val="14"/>
  </w:num>
  <w:num w:numId="19" w16cid:durableId="237793904">
    <w:abstractNumId w:val="5"/>
  </w:num>
  <w:num w:numId="20" w16cid:durableId="1923445405">
    <w:abstractNumId w:val="10"/>
  </w:num>
  <w:num w:numId="21" w16cid:durableId="1283415626">
    <w:abstractNumId w:val="1"/>
  </w:num>
  <w:num w:numId="22" w16cid:durableId="7698106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3292A"/>
    <w:rsid w:val="000476BF"/>
    <w:rsid w:val="00130D7B"/>
    <w:rsid w:val="00201895"/>
    <w:rsid w:val="002910C5"/>
    <w:rsid w:val="002B5BEC"/>
    <w:rsid w:val="004320F1"/>
    <w:rsid w:val="004C4EE9"/>
    <w:rsid w:val="00536839"/>
    <w:rsid w:val="005E309E"/>
    <w:rsid w:val="00711C91"/>
    <w:rsid w:val="00782842"/>
    <w:rsid w:val="00845923"/>
    <w:rsid w:val="00A93A46"/>
    <w:rsid w:val="00A97FA9"/>
    <w:rsid w:val="00C4706E"/>
    <w:rsid w:val="00CE2C20"/>
    <w:rsid w:val="00D41C18"/>
    <w:rsid w:val="00EA2DE5"/>
    <w:rsid w:val="00EA4BAD"/>
    <w:rsid w:val="00EB4D52"/>
    <w:rsid w:val="00F12004"/>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EC"/>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F12004"/>
    <w:pPr>
      <w:tabs>
        <w:tab w:val="center" w:pos="4536"/>
        <w:tab w:val="right" w:pos="9072"/>
      </w:tabs>
    </w:pPr>
  </w:style>
  <w:style w:type="character" w:customStyle="1" w:styleId="En-tteCar">
    <w:name w:val="En-tête Car"/>
    <w:basedOn w:val="Policepardfaut"/>
    <w:link w:val="En-tte"/>
    <w:uiPriority w:val="99"/>
    <w:rsid w:val="00F12004"/>
    <w:rPr>
      <w:kern w:val="0"/>
      <w:sz w:val="24"/>
      <w:lang w:val="fr-CH"/>
      <w14:ligatures w14:val="none"/>
    </w:rPr>
  </w:style>
  <w:style w:type="paragraph" w:styleId="Pieddepage">
    <w:name w:val="footer"/>
    <w:basedOn w:val="Normal"/>
    <w:link w:val="PieddepageCar"/>
    <w:uiPriority w:val="99"/>
    <w:unhideWhenUsed/>
    <w:rsid w:val="00F12004"/>
    <w:pPr>
      <w:tabs>
        <w:tab w:val="center" w:pos="4536"/>
        <w:tab w:val="right" w:pos="9072"/>
      </w:tabs>
    </w:pPr>
  </w:style>
  <w:style w:type="character" w:customStyle="1" w:styleId="PieddepageCar">
    <w:name w:val="Pied de page Car"/>
    <w:basedOn w:val="Policepardfaut"/>
    <w:link w:val="Pieddepage"/>
    <w:uiPriority w:val="99"/>
    <w:rsid w:val="00F12004"/>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1447">
      <w:bodyDiv w:val="1"/>
      <w:marLeft w:val="0"/>
      <w:marRight w:val="0"/>
      <w:marTop w:val="0"/>
      <w:marBottom w:val="0"/>
      <w:divBdr>
        <w:top w:val="none" w:sz="0" w:space="0" w:color="auto"/>
        <w:left w:val="none" w:sz="0" w:space="0" w:color="auto"/>
        <w:bottom w:val="none" w:sz="0" w:space="0" w:color="auto"/>
        <w:right w:val="none" w:sz="0" w:space="0" w:color="auto"/>
      </w:divBdr>
    </w:div>
    <w:div w:id="228541299">
      <w:bodyDiv w:val="1"/>
      <w:marLeft w:val="0"/>
      <w:marRight w:val="0"/>
      <w:marTop w:val="0"/>
      <w:marBottom w:val="0"/>
      <w:divBdr>
        <w:top w:val="none" w:sz="0" w:space="0" w:color="auto"/>
        <w:left w:val="none" w:sz="0" w:space="0" w:color="auto"/>
        <w:bottom w:val="none" w:sz="0" w:space="0" w:color="auto"/>
        <w:right w:val="none" w:sz="0" w:space="0" w:color="auto"/>
      </w:divBdr>
    </w:div>
    <w:div w:id="271672568">
      <w:bodyDiv w:val="1"/>
      <w:marLeft w:val="0"/>
      <w:marRight w:val="0"/>
      <w:marTop w:val="0"/>
      <w:marBottom w:val="0"/>
      <w:divBdr>
        <w:top w:val="none" w:sz="0" w:space="0" w:color="auto"/>
        <w:left w:val="none" w:sz="0" w:space="0" w:color="auto"/>
        <w:bottom w:val="none" w:sz="0" w:space="0" w:color="auto"/>
        <w:right w:val="none" w:sz="0" w:space="0" w:color="auto"/>
      </w:divBdr>
    </w:div>
    <w:div w:id="290670627">
      <w:bodyDiv w:val="1"/>
      <w:marLeft w:val="0"/>
      <w:marRight w:val="0"/>
      <w:marTop w:val="0"/>
      <w:marBottom w:val="0"/>
      <w:divBdr>
        <w:top w:val="none" w:sz="0" w:space="0" w:color="auto"/>
        <w:left w:val="none" w:sz="0" w:space="0" w:color="auto"/>
        <w:bottom w:val="none" w:sz="0" w:space="0" w:color="auto"/>
        <w:right w:val="none" w:sz="0" w:space="0" w:color="auto"/>
      </w:divBdr>
    </w:div>
    <w:div w:id="327908960">
      <w:bodyDiv w:val="1"/>
      <w:marLeft w:val="0"/>
      <w:marRight w:val="0"/>
      <w:marTop w:val="0"/>
      <w:marBottom w:val="0"/>
      <w:divBdr>
        <w:top w:val="none" w:sz="0" w:space="0" w:color="auto"/>
        <w:left w:val="none" w:sz="0" w:space="0" w:color="auto"/>
        <w:bottom w:val="none" w:sz="0" w:space="0" w:color="auto"/>
        <w:right w:val="none" w:sz="0" w:space="0" w:color="auto"/>
      </w:divBdr>
    </w:div>
    <w:div w:id="578491420">
      <w:bodyDiv w:val="1"/>
      <w:marLeft w:val="0"/>
      <w:marRight w:val="0"/>
      <w:marTop w:val="0"/>
      <w:marBottom w:val="0"/>
      <w:divBdr>
        <w:top w:val="none" w:sz="0" w:space="0" w:color="auto"/>
        <w:left w:val="none" w:sz="0" w:space="0" w:color="auto"/>
        <w:bottom w:val="none" w:sz="0" w:space="0" w:color="auto"/>
        <w:right w:val="none" w:sz="0" w:space="0" w:color="auto"/>
      </w:divBdr>
    </w:div>
    <w:div w:id="636300114">
      <w:bodyDiv w:val="1"/>
      <w:marLeft w:val="0"/>
      <w:marRight w:val="0"/>
      <w:marTop w:val="0"/>
      <w:marBottom w:val="0"/>
      <w:divBdr>
        <w:top w:val="none" w:sz="0" w:space="0" w:color="auto"/>
        <w:left w:val="none" w:sz="0" w:space="0" w:color="auto"/>
        <w:bottom w:val="none" w:sz="0" w:space="0" w:color="auto"/>
        <w:right w:val="none" w:sz="0" w:space="0" w:color="auto"/>
      </w:divBdr>
    </w:div>
    <w:div w:id="933980620">
      <w:bodyDiv w:val="1"/>
      <w:marLeft w:val="0"/>
      <w:marRight w:val="0"/>
      <w:marTop w:val="0"/>
      <w:marBottom w:val="0"/>
      <w:divBdr>
        <w:top w:val="none" w:sz="0" w:space="0" w:color="auto"/>
        <w:left w:val="none" w:sz="0" w:space="0" w:color="auto"/>
        <w:bottom w:val="none" w:sz="0" w:space="0" w:color="auto"/>
        <w:right w:val="none" w:sz="0" w:space="0" w:color="auto"/>
      </w:divBdr>
    </w:div>
    <w:div w:id="958487164">
      <w:bodyDiv w:val="1"/>
      <w:marLeft w:val="0"/>
      <w:marRight w:val="0"/>
      <w:marTop w:val="0"/>
      <w:marBottom w:val="0"/>
      <w:divBdr>
        <w:top w:val="none" w:sz="0" w:space="0" w:color="auto"/>
        <w:left w:val="none" w:sz="0" w:space="0" w:color="auto"/>
        <w:bottom w:val="none" w:sz="0" w:space="0" w:color="auto"/>
        <w:right w:val="none" w:sz="0" w:space="0" w:color="auto"/>
      </w:divBdr>
    </w:div>
    <w:div w:id="1032654175">
      <w:bodyDiv w:val="1"/>
      <w:marLeft w:val="0"/>
      <w:marRight w:val="0"/>
      <w:marTop w:val="0"/>
      <w:marBottom w:val="0"/>
      <w:divBdr>
        <w:top w:val="none" w:sz="0" w:space="0" w:color="auto"/>
        <w:left w:val="none" w:sz="0" w:space="0" w:color="auto"/>
        <w:bottom w:val="none" w:sz="0" w:space="0" w:color="auto"/>
        <w:right w:val="none" w:sz="0" w:space="0" w:color="auto"/>
      </w:divBdr>
    </w:div>
    <w:div w:id="1073501910">
      <w:bodyDiv w:val="1"/>
      <w:marLeft w:val="0"/>
      <w:marRight w:val="0"/>
      <w:marTop w:val="0"/>
      <w:marBottom w:val="0"/>
      <w:divBdr>
        <w:top w:val="none" w:sz="0" w:space="0" w:color="auto"/>
        <w:left w:val="none" w:sz="0" w:space="0" w:color="auto"/>
        <w:bottom w:val="none" w:sz="0" w:space="0" w:color="auto"/>
        <w:right w:val="none" w:sz="0" w:space="0" w:color="auto"/>
      </w:divBdr>
    </w:div>
    <w:div w:id="1149206098">
      <w:bodyDiv w:val="1"/>
      <w:marLeft w:val="0"/>
      <w:marRight w:val="0"/>
      <w:marTop w:val="0"/>
      <w:marBottom w:val="0"/>
      <w:divBdr>
        <w:top w:val="none" w:sz="0" w:space="0" w:color="auto"/>
        <w:left w:val="none" w:sz="0" w:space="0" w:color="auto"/>
        <w:bottom w:val="none" w:sz="0" w:space="0" w:color="auto"/>
        <w:right w:val="none" w:sz="0" w:space="0" w:color="auto"/>
      </w:divBdr>
    </w:div>
    <w:div w:id="1323970613">
      <w:bodyDiv w:val="1"/>
      <w:marLeft w:val="0"/>
      <w:marRight w:val="0"/>
      <w:marTop w:val="0"/>
      <w:marBottom w:val="0"/>
      <w:divBdr>
        <w:top w:val="none" w:sz="0" w:space="0" w:color="auto"/>
        <w:left w:val="none" w:sz="0" w:space="0" w:color="auto"/>
        <w:bottom w:val="none" w:sz="0" w:space="0" w:color="auto"/>
        <w:right w:val="none" w:sz="0" w:space="0" w:color="auto"/>
      </w:divBdr>
    </w:div>
    <w:div w:id="1402874131">
      <w:bodyDiv w:val="1"/>
      <w:marLeft w:val="0"/>
      <w:marRight w:val="0"/>
      <w:marTop w:val="0"/>
      <w:marBottom w:val="0"/>
      <w:divBdr>
        <w:top w:val="none" w:sz="0" w:space="0" w:color="auto"/>
        <w:left w:val="none" w:sz="0" w:space="0" w:color="auto"/>
        <w:bottom w:val="none" w:sz="0" w:space="0" w:color="auto"/>
        <w:right w:val="none" w:sz="0" w:space="0" w:color="auto"/>
      </w:divBdr>
    </w:div>
    <w:div w:id="1430659430">
      <w:bodyDiv w:val="1"/>
      <w:marLeft w:val="0"/>
      <w:marRight w:val="0"/>
      <w:marTop w:val="0"/>
      <w:marBottom w:val="0"/>
      <w:divBdr>
        <w:top w:val="none" w:sz="0" w:space="0" w:color="auto"/>
        <w:left w:val="none" w:sz="0" w:space="0" w:color="auto"/>
        <w:bottom w:val="none" w:sz="0" w:space="0" w:color="auto"/>
        <w:right w:val="none" w:sz="0" w:space="0" w:color="auto"/>
      </w:divBdr>
    </w:div>
    <w:div w:id="1480998029">
      <w:bodyDiv w:val="1"/>
      <w:marLeft w:val="0"/>
      <w:marRight w:val="0"/>
      <w:marTop w:val="0"/>
      <w:marBottom w:val="0"/>
      <w:divBdr>
        <w:top w:val="none" w:sz="0" w:space="0" w:color="auto"/>
        <w:left w:val="none" w:sz="0" w:space="0" w:color="auto"/>
        <w:bottom w:val="none" w:sz="0" w:space="0" w:color="auto"/>
        <w:right w:val="none" w:sz="0" w:space="0" w:color="auto"/>
      </w:divBdr>
    </w:div>
    <w:div w:id="1539008221">
      <w:bodyDiv w:val="1"/>
      <w:marLeft w:val="0"/>
      <w:marRight w:val="0"/>
      <w:marTop w:val="0"/>
      <w:marBottom w:val="0"/>
      <w:divBdr>
        <w:top w:val="none" w:sz="0" w:space="0" w:color="auto"/>
        <w:left w:val="none" w:sz="0" w:space="0" w:color="auto"/>
        <w:bottom w:val="none" w:sz="0" w:space="0" w:color="auto"/>
        <w:right w:val="none" w:sz="0" w:space="0" w:color="auto"/>
      </w:divBdr>
    </w:div>
    <w:div w:id="1546943701">
      <w:bodyDiv w:val="1"/>
      <w:marLeft w:val="0"/>
      <w:marRight w:val="0"/>
      <w:marTop w:val="0"/>
      <w:marBottom w:val="0"/>
      <w:divBdr>
        <w:top w:val="none" w:sz="0" w:space="0" w:color="auto"/>
        <w:left w:val="none" w:sz="0" w:space="0" w:color="auto"/>
        <w:bottom w:val="none" w:sz="0" w:space="0" w:color="auto"/>
        <w:right w:val="none" w:sz="0" w:space="0" w:color="auto"/>
      </w:divBdr>
    </w:div>
    <w:div w:id="1643925264">
      <w:bodyDiv w:val="1"/>
      <w:marLeft w:val="0"/>
      <w:marRight w:val="0"/>
      <w:marTop w:val="0"/>
      <w:marBottom w:val="0"/>
      <w:divBdr>
        <w:top w:val="none" w:sz="0" w:space="0" w:color="auto"/>
        <w:left w:val="none" w:sz="0" w:space="0" w:color="auto"/>
        <w:bottom w:val="none" w:sz="0" w:space="0" w:color="auto"/>
        <w:right w:val="none" w:sz="0" w:space="0" w:color="auto"/>
      </w:divBdr>
    </w:div>
    <w:div w:id="1651401328">
      <w:bodyDiv w:val="1"/>
      <w:marLeft w:val="0"/>
      <w:marRight w:val="0"/>
      <w:marTop w:val="0"/>
      <w:marBottom w:val="0"/>
      <w:divBdr>
        <w:top w:val="none" w:sz="0" w:space="0" w:color="auto"/>
        <w:left w:val="none" w:sz="0" w:space="0" w:color="auto"/>
        <w:bottom w:val="none" w:sz="0" w:space="0" w:color="auto"/>
        <w:right w:val="none" w:sz="0" w:space="0" w:color="auto"/>
      </w:divBdr>
    </w:div>
    <w:div w:id="1653216282">
      <w:bodyDiv w:val="1"/>
      <w:marLeft w:val="0"/>
      <w:marRight w:val="0"/>
      <w:marTop w:val="0"/>
      <w:marBottom w:val="0"/>
      <w:divBdr>
        <w:top w:val="none" w:sz="0" w:space="0" w:color="auto"/>
        <w:left w:val="none" w:sz="0" w:space="0" w:color="auto"/>
        <w:bottom w:val="none" w:sz="0" w:space="0" w:color="auto"/>
        <w:right w:val="none" w:sz="0" w:space="0" w:color="auto"/>
      </w:divBdr>
    </w:div>
    <w:div w:id="1867673995">
      <w:bodyDiv w:val="1"/>
      <w:marLeft w:val="0"/>
      <w:marRight w:val="0"/>
      <w:marTop w:val="0"/>
      <w:marBottom w:val="0"/>
      <w:divBdr>
        <w:top w:val="none" w:sz="0" w:space="0" w:color="auto"/>
        <w:left w:val="none" w:sz="0" w:space="0" w:color="auto"/>
        <w:bottom w:val="none" w:sz="0" w:space="0" w:color="auto"/>
        <w:right w:val="none" w:sz="0" w:space="0" w:color="auto"/>
      </w:divBdr>
    </w:div>
    <w:div w:id="2017001553">
      <w:bodyDiv w:val="1"/>
      <w:marLeft w:val="0"/>
      <w:marRight w:val="0"/>
      <w:marTop w:val="0"/>
      <w:marBottom w:val="0"/>
      <w:divBdr>
        <w:top w:val="none" w:sz="0" w:space="0" w:color="auto"/>
        <w:left w:val="none" w:sz="0" w:space="0" w:color="auto"/>
        <w:bottom w:val="none" w:sz="0" w:space="0" w:color="auto"/>
        <w:right w:val="none" w:sz="0" w:space="0" w:color="auto"/>
      </w:divBdr>
    </w:div>
    <w:div w:id="20226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1816</Words>
  <Characters>9991</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5</cp:revision>
  <dcterms:created xsi:type="dcterms:W3CDTF">2024-12-02T13:12:00Z</dcterms:created>
  <dcterms:modified xsi:type="dcterms:W3CDTF">2024-12-05T14:58:00Z</dcterms:modified>
</cp:coreProperties>
</file>